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10" w:rsidRDefault="00D85910" w:rsidP="00D85910">
      <w:pPr>
        <w:ind w:firstLine="480"/>
        <w:rPr>
          <w:rFonts w:ascii="SimSun" w:hAnsi="SimSun"/>
          <w:b/>
          <w:sz w:val="32"/>
          <w:szCs w:val="32"/>
        </w:rPr>
      </w:pPr>
      <w:r>
        <w:rPr>
          <w:rFonts w:ascii="SimSun" w:hAnsi="SimSun" w:cs="SimSun"/>
          <w:noProof/>
          <w:lang w:eastAsia="zh-TW"/>
        </w:rPr>
        <w:drawing>
          <wp:inline distT="0" distB="0" distL="0" distR="0">
            <wp:extent cx="904875" cy="914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r w:rsidRPr="009B02CC">
        <w:rPr>
          <w:rFonts w:ascii="SimHei" w:eastAsia="SimHei" w:hAnsi="SimSun" w:hint="eastAsia"/>
          <w:sz w:val="52"/>
          <w:szCs w:val="52"/>
        </w:rPr>
        <w:t>四川理工学院课程实施大纲</w:t>
      </w:r>
    </w:p>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rPr>
          <w:rFonts w:ascii="SimSun" w:hAnsi="SimSun"/>
          <w:b/>
          <w:sz w:val="32"/>
          <w:szCs w:val="32"/>
        </w:rPr>
      </w:pPr>
    </w:p>
    <w:tbl>
      <w:tblPr>
        <w:tblW w:w="0" w:type="auto"/>
        <w:tblInd w:w="1509" w:type="dxa"/>
        <w:tblLook w:val="01E0" w:firstRow="1" w:lastRow="1" w:firstColumn="1" w:lastColumn="1" w:noHBand="0" w:noVBand="0"/>
      </w:tblPr>
      <w:tblGrid>
        <w:gridCol w:w="7584"/>
      </w:tblGrid>
      <w:tr w:rsidR="00D85910" w:rsidRPr="00A93148" w:rsidTr="00FF1067">
        <w:trPr>
          <w:trHeight w:val="1134"/>
        </w:trPr>
        <w:tc>
          <w:tcPr>
            <w:tcW w:w="7584" w:type="dxa"/>
            <w:shd w:val="clear" w:color="auto" w:fill="auto"/>
            <w:vAlign w:val="center"/>
          </w:tcPr>
          <w:p w:rsidR="00D85910" w:rsidRPr="007110A1" w:rsidRDefault="00D85910" w:rsidP="00FF1067">
            <w:pPr>
              <w:tabs>
                <w:tab w:val="center" w:pos="4153"/>
                <w:tab w:val="right" w:pos="8306"/>
              </w:tabs>
              <w:snapToGrid w:val="0"/>
              <w:spacing w:line="580" w:lineRule="exact"/>
              <w:ind w:firstLine="643"/>
              <w:rPr>
                <w:rFonts w:ascii="SimSun" w:eastAsia="新細明體" w:hAnsi="SimSun"/>
                <w:b/>
                <w:sz w:val="32"/>
                <w:szCs w:val="32"/>
                <w:lang w:eastAsia="zh-TW"/>
              </w:rPr>
            </w:pPr>
            <w:r w:rsidRPr="00A93148">
              <w:rPr>
                <w:rFonts w:ascii="SimSun" w:hAnsi="SimSun" w:hint="eastAsia"/>
                <w:b/>
                <w:sz w:val="32"/>
                <w:szCs w:val="32"/>
              </w:rPr>
              <w:t>课程名称：</w:t>
            </w:r>
            <w:r>
              <w:rPr>
                <w:rFonts w:ascii="SimSun" w:hAnsi="SimSun" w:hint="eastAsia"/>
                <w:b/>
                <w:sz w:val="32"/>
                <w:szCs w:val="32"/>
              </w:rPr>
              <w:t>专业外语</w:t>
            </w:r>
          </w:p>
        </w:tc>
      </w:tr>
      <w:tr w:rsidR="00D85910" w:rsidRPr="00A93148" w:rsidTr="00FF1067">
        <w:trPr>
          <w:trHeight w:val="1134"/>
        </w:trPr>
        <w:tc>
          <w:tcPr>
            <w:tcW w:w="7584" w:type="dxa"/>
            <w:shd w:val="clear" w:color="auto" w:fill="auto"/>
            <w:vAlign w:val="center"/>
          </w:tcPr>
          <w:p w:rsidR="00D85910" w:rsidRPr="007110A1" w:rsidRDefault="00D85910" w:rsidP="007110A1">
            <w:pPr>
              <w:tabs>
                <w:tab w:val="center" w:pos="4153"/>
                <w:tab w:val="right" w:pos="8306"/>
              </w:tabs>
              <w:snapToGrid w:val="0"/>
              <w:spacing w:line="580" w:lineRule="exact"/>
              <w:ind w:firstLineChars="196" w:firstLine="630"/>
              <w:rPr>
                <w:rFonts w:eastAsia="新細明體"/>
                <w:sz w:val="28"/>
                <w:szCs w:val="28"/>
                <w:lang w:eastAsia="zh-TW"/>
              </w:rPr>
            </w:pPr>
            <w:r w:rsidRPr="00A93148">
              <w:rPr>
                <w:rFonts w:ascii="SimSun" w:hAnsi="SimSun" w:hint="eastAsia"/>
                <w:b/>
                <w:sz w:val="32"/>
                <w:szCs w:val="32"/>
              </w:rPr>
              <w:t>授课班级：</w:t>
            </w:r>
            <w:r w:rsidR="007110A1">
              <w:rPr>
                <w:rFonts w:ascii="SimSun" w:eastAsia="新細明體" w:hAnsi="SimSun" w:hint="eastAsia"/>
                <w:b/>
                <w:sz w:val="32"/>
                <w:szCs w:val="32"/>
                <w:lang w:eastAsia="zh-TW"/>
              </w:rPr>
              <w:t>高分子</w:t>
            </w:r>
            <w:r>
              <w:rPr>
                <w:rFonts w:ascii="SimSun" w:hAnsi="SimSun" w:hint="eastAsia"/>
                <w:b/>
                <w:sz w:val="32"/>
                <w:szCs w:val="32"/>
              </w:rPr>
              <w:t>201</w:t>
            </w:r>
            <w:r w:rsidR="00354011">
              <w:rPr>
                <w:rFonts w:ascii="SimSun" w:hAnsi="SimSun" w:hint="eastAsia"/>
                <w:b/>
                <w:sz w:val="32"/>
                <w:szCs w:val="32"/>
              </w:rPr>
              <w:t>4</w:t>
            </w:r>
            <w:r w:rsidR="007110A1">
              <w:rPr>
                <w:rFonts w:ascii="SimSun" w:eastAsia="新細明體" w:hAnsi="SimSun" w:hint="eastAsia"/>
                <w:b/>
                <w:sz w:val="32"/>
                <w:szCs w:val="32"/>
                <w:lang w:eastAsia="zh-TW"/>
              </w:rPr>
              <w:t>1</w:t>
            </w:r>
            <w:r w:rsidR="007110A1">
              <w:rPr>
                <w:rFonts w:ascii="SimSun" w:eastAsia="新細明體" w:hAnsi="SimSun" w:hint="eastAsia"/>
                <w:b/>
                <w:sz w:val="32"/>
                <w:szCs w:val="32"/>
                <w:lang w:eastAsia="zh-TW"/>
              </w:rPr>
              <w:t>高分子</w:t>
            </w:r>
            <w:r w:rsidR="007110A1">
              <w:rPr>
                <w:rFonts w:ascii="SimSun" w:eastAsia="新細明體" w:hAnsi="SimSun" w:hint="eastAsia"/>
                <w:b/>
                <w:sz w:val="32"/>
                <w:szCs w:val="32"/>
                <w:lang w:eastAsia="zh-TW"/>
              </w:rPr>
              <w:t>20142</w:t>
            </w:r>
          </w:p>
        </w:tc>
      </w:tr>
      <w:tr w:rsidR="00D85910" w:rsidRPr="00A93148" w:rsidTr="00FF1067">
        <w:trPr>
          <w:trHeight w:val="1134"/>
        </w:trPr>
        <w:tc>
          <w:tcPr>
            <w:tcW w:w="7584" w:type="dxa"/>
            <w:shd w:val="clear" w:color="auto" w:fill="auto"/>
            <w:vAlign w:val="center"/>
          </w:tcPr>
          <w:p w:rsidR="00D85910" w:rsidRPr="00A93148" w:rsidRDefault="00D85910" w:rsidP="00FF1067">
            <w:pPr>
              <w:tabs>
                <w:tab w:val="center" w:pos="4153"/>
                <w:tab w:val="right" w:pos="8306"/>
              </w:tabs>
              <w:snapToGrid w:val="0"/>
              <w:spacing w:line="580" w:lineRule="exact"/>
              <w:ind w:firstLine="643"/>
              <w:rPr>
                <w:rFonts w:ascii="SimSun" w:hAnsi="SimSun"/>
                <w:b/>
                <w:sz w:val="32"/>
                <w:szCs w:val="32"/>
              </w:rPr>
            </w:pPr>
            <w:r w:rsidRPr="00A93148">
              <w:rPr>
                <w:rFonts w:ascii="SimSun" w:hAnsi="SimSun" w:hint="eastAsia"/>
                <w:b/>
                <w:sz w:val="32"/>
                <w:szCs w:val="32"/>
              </w:rPr>
              <w:t>任课教师：</w:t>
            </w:r>
            <w:r w:rsidR="00FF1067">
              <w:rPr>
                <w:rFonts w:ascii="SimSun" w:hAnsi="SimSun" w:hint="eastAsia"/>
                <w:b/>
                <w:sz w:val="32"/>
                <w:szCs w:val="32"/>
              </w:rPr>
              <w:t>邹智挥</w:t>
            </w:r>
          </w:p>
        </w:tc>
      </w:tr>
      <w:tr w:rsidR="00D85910" w:rsidRPr="00A93148" w:rsidTr="00FF1067">
        <w:trPr>
          <w:trHeight w:val="1134"/>
        </w:trPr>
        <w:tc>
          <w:tcPr>
            <w:tcW w:w="7584" w:type="dxa"/>
            <w:shd w:val="clear" w:color="auto" w:fill="auto"/>
            <w:vAlign w:val="center"/>
          </w:tcPr>
          <w:p w:rsidR="00D85910" w:rsidRPr="00A93148" w:rsidRDefault="00D85910" w:rsidP="00354011">
            <w:pPr>
              <w:tabs>
                <w:tab w:val="center" w:pos="4153"/>
                <w:tab w:val="right" w:pos="8306"/>
              </w:tabs>
              <w:snapToGrid w:val="0"/>
              <w:spacing w:line="580" w:lineRule="exact"/>
              <w:ind w:firstLine="643"/>
              <w:rPr>
                <w:rFonts w:ascii="SimSun" w:hAnsi="SimSun"/>
                <w:b/>
                <w:sz w:val="32"/>
                <w:szCs w:val="32"/>
              </w:rPr>
            </w:pPr>
            <w:r w:rsidRPr="00A93148">
              <w:rPr>
                <w:rFonts w:ascii="SimSun" w:hAnsi="SimSun" w:hint="eastAsia"/>
                <w:b/>
                <w:sz w:val="32"/>
                <w:szCs w:val="32"/>
              </w:rPr>
              <w:t>工作部门：</w:t>
            </w:r>
            <w:r>
              <w:rPr>
                <w:rFonts w:ascii="SimSun" w:hAnsi="SimSun" w:hint="eastAsia"/>
                <w:b/>
                <w:sz w:val="32"/>
                <w:szCs w:val="32"/>
              </w:rPr>
              <w:t>材</w:t>
            </w:r>
            <w:r w:rsidR="00354011">
              <w:rPr>
                <w:rFonts w:ascii="SimSun" w:hAnsi="SimSun" w:hint="eastAsia"/>
                <w:b/>
                <w:sz w:val="32"/>
                <w:szCs w:val="32"/>
              </w:rPr>
              <w:t>料科学与工程学院</w:t>
            </w:r>
          </w:p>
        </w:tc>
      </w:tr>
      <w:tr w:rsidR="00D85910" w:rsidRPr="00A93148" w:rsidTr="00FF1067">
        <w:trPr>
          <w:trHeight w:val="1134"/>
        </w:trPr>
        <w:tc>
          <w:tcPr>
            <w:tcW w:w="7584" w:type="dxa"/>
            <w:shd w:val="clear" w:color="auto" w:fill="auto"/>
            <w:vAlign w:val="center"/>
          </w:tcPr>
          <w:p w:rsidR="00D85910" w:rsidRPr="00A93148" w:rsidRDefault="00354011" w:rsidP="00FF1067">
            <w:pPr>
              <w:tabs>
                <w:tab w:val="center" w:pos="4153"/>
                <w:tab w:val="right" w:pos="8306"/>
              </w:tabs>
              <w:snapToGrid w:val="0"/>
              <w:spacing w:line="580" w:lineRule="exact"/>
              <w:ind w:firstLine="643"/>
              <w:jc w:val="left"/>
              <w:rPr>
                <w:rFonts w:ascii="SimSun" w:hAnsi="SimSun"/>
                <w:b/>
                <w:sz w:val="32"/>
                <w:szCs w:val="32"/>
              </w:rPr>
            </w:pPr>
            <w:r>
              <w:rPr>
                <w:rFonts w:ascii="SimSun" w:hAnsi="SimSun" w:hint="eastAsia"/>
                <w:b/>
                <w:sz w:val="32"/>
                <w:szCs w:val="32"/>
              </w:rPr>
              <w:t>联系方式：</w:t>
            </w:r>
            <w:r w:rsidR="00FF1067">
              <w:rPr>
                <w:rFonts w:hint="eastAsia"/>
                <w:b/>
                <w:sz w:val="32"/>
                <w:szCs w:val="32"/>
              </w:rPr>
              <w:t>mayko0301</w:t>
            </w:r>
            <w:r w:rsidRPr="004C1836">
              <w:rPr>
                <w:b/>
                <w:sz w:val="32"/>
                <w:szCs w:val="32"/>
              </w:rPr>
              <w:t>@</w:t>
            </w:r>
            <w:r w:rsidR="00FF1067">
              <w:rPr>
                <w:rFonts w:hint="eastAsia"/>
                <w:b/>
                <w:sz w:val="32"/>
                <w:szCs w:val="32"/>
              </w:rPr>
              <w:t>hotmail.com</w:t>
            </w:r>
          </w:p>
        </w:tc>
      </w:tr>
    </w:tbl>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rPr>
          <w:rFonts w:ascii="SimSun" w:hAnsi="SimSun"/>
          <w:b/>
          <w:sz w:val="32"/>
          <w:szCs w:val="32"/>
        </w:rPr>
      </w:pPr>
    </w:p>
    <w:p w:rsidR="00D85910" w:rsidRDefault="00D85910" w:rsidP="00D85910">
      <w:pPr>
        <w:spacing w:line="580" w:lineRule="exact"/>
        <w:ind w:firstLine="643"/>
        <w:jc w:val="center"/>
        <w:rPr>
          <w:rFonts w:ascii="SimSun" w:hAnsi="SimSun"/>
          <w:b/>
          <w:sz w:val="32"/>
          <w:szCs w:val="32"/>
        </w:rPr>
      </w:pPr>
      <w:r>
        <w:rPr>
          <w:rFonts w:ascii="SimSun" w:hAnsi="SimSun" w:hint="eastAsia"/>
          <w:b/>
          <w:sz w:val="32"/>
          <w:szCs w:val="32"/>
        </w:rPr>
        <w:t>四川理工学院 制</w:t>
      </w:r>
    </w:p>
    <w:p w:rsidR="00D85910" w:rsidRDefault="00D85910" w:rsidP="00D85910">
      <w:pPr>
        <w:spacing w:line="580" w:lineRule="exact"/>
        <w:ind w:firstLine="643"/>
        <w:jc w:val="center"/>
        <w:rPr>
          <w:rFonts w:ascii="SimSun" w:hAnsi="SimSun"/>
          <w:b/>
          <w:sz w:val="32"/>
          <w:szCs w:val="32"/>
        </w:rPr>
      </w:pPr>
      <w:r>
        <w:rPr>
          <w:rFonts w:ascii="SimSun" w:hAnsi="SimSun" w:hint="eastAsia"/>
          <w:b/>
          <w:sz w:val="32"/>
          <w:szCs w:val="32"/>
        </w:rPr>
        <w:t>201</w:t>
      </w:r>
      <w:r w:rsidR="007A60F1">
        <w:rPr>
          <w:rFonts w:ascii="SimSun" w:hAnsi="SimSun" w:hint="eastAsia"/>
          <w:b/>
          <w:sz w:val="32"/>
          <w:szCs w:val="32"/>
        </w:rPr>
        <w:t>7</w:t>
      </w:r>
      <w:r>
        <w:rPr>
          <w:rFonts w:ascii="SimSun" w:hAnsi="SimSun" w:hint="eastAsia"/>
          <w:b/>
          <w:sz w:val="32"/>
          <w:szCs w:val="32"/>
        </w:rPr>
        <w:t xml:space="preserve">年 </w:t>
      </w:r>
      <w:r w:rsidR="007A60F1">
        <w:rPr>
          <w:rFonts w:ascii="SimSun" w:hAnsi="SimSun" w:hint="eastAsia"/>
          <w:b/>
          <w:sz w:val="32"/>
          <w:szCs w:val="32"/>
        </w:rPr>
        <w:t>2</w:t>
      </w:r>
      <w:r>
        <w:rPr>
          <w:rFonts w:ascii="SimSun" w:hAnsi="SimSun" w:hint="eastAsia"/>
          <w:b/>
          <w:sz w:val="32"/>
          <w:szCs w:val="32"/>
        </w:rPr>
        <w:t>月</w:t>
      </w:r>
    </w:p>
    <w:p w:rsidR="00D85910" w:rsidRDefault="00D85910" w:rsidP="00D85910">
      <w:pPr>
        <w:spacing w:line="580" w:lineRule="exact"/>
        <w:ind w:firstLine="643"/>
        <w:jc w:val="left"/>
        <w:rPr>
          <w:rFonts w:ascii="SimSun" w:hAnsi="SimSun"/>
          <w:b/>
          <w:sz w:val="32"/>
          <w:szCs w:val="32"/>
        </w:rPr>
        <w:sectPr w:rsidR="00D85910" w:rsidSect="00FF106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425"/>
          <w:docGrid w:type="lines" w:linePitch="312"/>
        </w:sectPr>
      </w:pPr>
    </w:p>
    <w:p w:rsidR="00D85910" w:rsidRDefault="00D85910" w:rsidP="00D85910">
      <w:pPr>
        <w:spacing w:line="580" w:lineRule="exact"/>
        <w:ind w:firstLine="883"/>
        <w:jc w:val="center"/>
        <w:rPr>
          <w:rFonts w:ascii="SimSun" w:hAnsi="SimSun"/>
          <w:b/>
          <w:sz w:val="32"/>
          <w:szCs w:val="32"/>
        </w:rPr>
      </w:pPr>
      <w:r w:rsidRPr="00B04051">
        <w:rPr>
          <w:rFonts w:ascii="SimSun" w:hAnsi="SimSun" w:hint="eastAsia"/>
          <w:b/>
          <w:sz w:val="44"/>
          <w:szCs w:val="44"/>
        </w:rPr>
        <w:lastRenderedPageBreak/>
        <w:t>《</w:t>
      </w:r>
      <w:r>
        <w:rPr>
          <w:rFonts w:ascii="SimSun" w:hAnsi="SimSun" w:hint="eastAsia"/>
          <w:b/>
          <w:sz w:val="44"/>
          <w:szCs w:val="44"/>
        </w:rPr>
        <w:t>专业外语</w:t>
      </w:r>
      <w:r w:rsidRPr="00B04051">
        <w:rPr>
          <w:rFonts w:ascii="SimSun" w:hAnsi="SimSun" w:hint="eastAsia"/>
          <w:b/>
          <w:sz w:val="44"/>
          <w:szCs w:val="44"/>
        </w:rPr>
        <w:t>》课程实施大纲</w:t>
      </w:r>
    </w:p>
    <w:p w:rsidR="00D85910" w:rsidRDefault="00D85910" w:rsidP="00D85910">
      <w:pPr>
        <w:spacing w:line="580" w:lineRule="exact"/>
        <w:ind w:firstLine="883"/>
        <w:jc w:val="center"/>
        <w:rPr>
          <w:rFonts w:ascii="SimSun" w:hAnsi="SimSun"/>
          <w:b/>
          <w:sz w:val="44"/>
          <w:szCs w:val="44"/>
        </w:rPr>
      </w:pPr>
    </w:p>
    <w:p w:rsidR="00D85910" w:rsidRPr="00910D4F" w:rsidRDefault="00D85910" w:rsidP="00D85910">
      <w:pPr>
        <w:spacing w:line="580" w:lineRule="exact"/>
        <w:ind w:firstLine="883"/>
        <w:jc w:val="center"/>
        <w:rPr>
          <w:rFonts w:ascii="SimSun" w:hAnsi="SimSun"/>
          <w:b/>
          <w:sz w:val="44"/>
          <w:szCs w:val="44"/>
        </w:rPr>
      </w:pPr>
      <w:r w:rsidRPr="00910D4F">
        <w:rPr>
          <w:rFonts w:ascii="SimSun" w:hAnsi="SimSun" w:hint="eastAsia"/>
          <w:b/>
          <w:sz w:val="44"/>
          <w:szCs w:val="44"/>
        </w:rPr>
        <w:t>基本信息</w:t>
      </w:r>
    </w:p>
    <w:p w:rsidR="00D85910" w:rsidRDefault="00D85910" w:rsidP="00D85910">
      <w:pPr>
        <w:spacing w:line="580" w:lineRule="exact"/>
        <w:ind w:firstLine="482"/>
        <w:jc w:val="center"/>
        <w:rPr>
          <w:rFonts w:ascii="SimSun" w:hAnsi="SimSun"/>
          <w:b/>
        </w:rPr>
      </w:pPr>
    </w:p>
    <w:p w:rsidR="00D85910" w:rsidRPr="00787DFB" w:rsidRDefault="00D85910" w:rsidP="00D85910">
      <w:pPr>
        <w:spacing w:line="580" w:lineRule="exact"/>
        <w:ind w:firstLine="482"/>
        <w:jc w:val="center"/>
        <w:rPr>
          <w:rFonts w:ascii="SimSun" w:hAnsi="SimSun"/>
          <w:b/>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D85910" w:rsidRPr="007E19A8" w:rsidTr="00FF1067">
        <w:trPr>
          <w:jc w:val="center"/>
        </w:trPr>
        <w:tc>
          <w:tcPr>
            <w:tcW w:w="8522" w:type="dxa"/>
            <w:shd w:val="clear" w:color="auto" w:fill="auto"/>
          </w:tcPr>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课程代码：</w:t>
            </w:r>
          </w:p>
          <w:p w:rsidR="00D85910" w:rsidRDefault="00D85910" w:rsidP="00FF1067">
            <w:pPr>
              <w:tabs>
                <w:tab w:val="center" w:pos="4153"/>
                <w:tab w:val="right" w:pos="8306"/>
              </w:tabs>
              <w:snapToGrid w:val="0"/>
              <w:spacing w:line="580" w:lineRule="exact"/>
              <w:ind w:firstLineChars="196" w:firstLine="549"/>
              <w:rPr>
                <w:rFonts w:hAnsi="SimSun"/>
                <w:sz w:val="28"/>
                <w:szCs w:val="28"/>
              </w:rPr>
            </w:pPr>
            <w:r w:rsidRPr="007E19A8">
              <w:rPr>
                <w:rFonts w:hAnsi="SimSun" w:hint="eastAsia"/>
                <w:sz w:val="28"/>
                <w:szCs w:val="28"/>
              </w:rPr>
              <w:t>课程名称：</w:t>
            </w:r>
            <w:r>
              <w:rPr>
                <w:rFonts w:hAnsi="SimSun" w:hint="eastAsia"/>
                <w:sz w:val="28"/>
                <w:szCs w:val="28"/>
              </w:rPr>
              <w:t>专业外语</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Pr>
                <w:rFonts w:hAnsi="SimSun" w:hint="eastAsia"/>
                <w:sz w:val="28"/>
                <w:szCs w:val="28"/>
              </w:rPr>
              <w:t>课程性质：基础必修</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学分：</w:t>
            </w:r>
            <w:r w:rsidRPr="007E19A8">
              <w:rPr>
                <w:rFonts w:hint="eastAsia"/>
                <w:sz w:val="28"/>
                <w:szCs w:val="28"/>
              </w:rPr>
              <w:t>2</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总学时：</w:t>
            </w:r>
            <w:r w:rsidRPr="007E19A8">
              <w:rPr>
                <w:rFonts w:hint="eastAsia"/>
                <w:sz w:val="28"/>
                <w:szCs w:val="28"/>
              </w:rPr>
              <w:t>30</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学期：</w:t>
            </w:r>
            <w:r w:rsidRPr="007E19A8">
              <w:rPr>
                <w:rFonts w:hint="eastAsia"/>
                <w:sz w:val="28"/>
                <w:szCs w:val="28"/>
              </w:rPr>
              <w:t>201</w:t>
            </w:r>
            <w:r w:rsidR="007A60F1">
              <w:rPr>
                <w:rFonts w:hint="eastAsia"/>
                <w:sz w:val="28"/>
                <w:szCs w:val="28"/>
              </w:rPr>
              <w:t>6</w:t>
            </w:r>
            <w:r w:rsidRPr="007E19A8">
              <w:rPr>
                <w:rFonts w:hAnsi="SimSun" w:hint="eastAsia"/>
                <w:sz w:val="28"/>
                <w:szCs w:val="28"/>
              </w:rPr>
              <w:t>第</w:t>
            </w:r>
            <w:r>
              <w:rPr>
                <w:rFonts w:hint="eastAsia"/>
                <w:sz w:val="28"/>
                <w:szCs w:val="28"/>
              </w:rPr>
              <w:t>2</w:t>
            </w:r>
            <w:r w:rsidRPr="007E19A8">
              <w:rPr>
                <w:rFonts w:hAnsi="SimSun" w:hint="eastAsia"/>
                <w:sz w:val="28"/>
                <w:szCs w:val="28"/>
              </w:rPr>
              <w:t>学期</w:t>
            </w:r>
          </w:p>
          <w:p w:rsidR="00D85910" w:rsidRPr="00065477"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上课时间：</w:t>
            </w:r>
            <w:r>
              <w:rPr>
                <w:rFonts w:hAnsi="SimSun" w:hint="eastAsia"/>
                <w:sz w:val="28"/>
                <w:szCs w:val="28"/>
              </w:rPr>
              <w:t>按照教务处安排</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上课地点：</w:t>
            </w:r>
            <w:r>
              <w:rPr>
                <w:rFonts w:hAnsi="SimSun" w:hint="eastAsia"/>
                <w:sz w:val="28"/>
                <w:szCs w:val="28"/>
              </w:rPr>
              <w:t>按照教务处安排</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答疑时间和方式：</w:t>
            </w:r>
            <w:r>
              <w:rPr>
                <w:rFonts w:hAnsi="SimSun" w:hint="eastAsia"/>
                <w:sz w:val="28"/>
                <w:szCs w:val="28"/>
              </w:rPr>
              <w:t>课间、平时答疑，电话或网络答疑（随时）</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答疑地点：</w:t>
            </w:r>
            <w:r>
              <w:rPr>
                <w:rFonts w:hint="eastAsia"/>
                <w:sz w:val="28"/>
                <w:szCs w:val="28"/>
              </w:rPr>
              <w:t>上课教室或</w:t>
            </w:r>
            <w:r w:rsidR="007A60F1">
              <w:rPr>
                <w:rFonts w:hint="eastAsia"/>
                <w:sz w:val="28"/>
                <w:szCs w:val="28"/>
              </w:rPr>
              <w:t>第二实验</w:t>
            </w:r>
            <w:r>
              <w:rPr>
                <w:rFonts w:hint="eastAsia"/>
                <w:sz w:val="28"/>
                <w:szCs w:val="28"/>
              </w:rPr>
              <w:t>楼</w:t>
            </w:r>
            <w:r w:rsidR="007A60F1">
              <w:rPr>
                <w:rFonts w:hint="eastAsia"/>
                <w:sz w:val="28"/>
                <w:szCs w:val="28"/>
              </w:rPr>
              <w:t>3084</w:t>
            </w:r>
          </w:p>
          <w:p w:rsidR="00D85910" w:rsidRDefault="00D85910" w:rsidP="00FF1067">
            <w:pPr>
              <w:tabs>
                <w:tab w:val="center" w:pos="4153"/>
                <w:tab w:val="right" w:pos="8306"/>
              </w:tabs>
              <w:snapToGrid w:val="0"/>
              <w:spacing w:line="580" w:lineRule="exact"/>
              <w:ind w:firstLineChars="196" w:firstLine="549"/>
              <w:rPr>
                <w:rFonts w:hAnsi="SimSun"/>
                <w:sz w:val="28"/>
                <w:szCs w:val="28"/>
              </w:rPr>
            </w:pPr>
            <w:r w:rsidRPr="007E19A8">
              <w:rPr>
                <w:rFonts w:hAnsi="SimSun" w:hint="eastAsia"/>
                <w:sz w:val="28"/>
                <w:szCs w:val="28"/>
              </w:rPr>
              <w:t>授课班级：</w:t>
            </w:r>
            <w:r w:rsidRPr="00CF3ACE">
              <w:rPr>
                <w:rFonts w:hAnsi="SimSun" w:hint="eastAsia"/>
                <w:sz w:val="28"/>
                <w:szCs w:val="28"/>
              </w:rPr>
              <w:t>材料</w:t>
            </w:r>
            <w:r w:rsidRPr="00CF3ACE">
              <w:rPr>
                <w:rFonts w:hAnsi="SimSun" w:hint="eastAsia"/>
                <w:sz w:val="28"/>
                <w:szCs w:val="28"/>
              </w:rPr>
              <w:t>201</w:t>
            </w:r>
            <w:r w:rsidR="007A60F1">
              <w:rPr>
                <w:rFonts w:hAnsi="SimSun" w:hint="eastAsia"/>
                <w:sz w:val="28"/>
                <w:szCs w:val="28"/>
              </w:rPr>
              <w:t>4</w:t>
            </w:r>
            <w:r w:rsidR="0085000E">
              <w:rPr>
                <w:rFonts w:hAnsi="SimSun" w:hint="eastAsia"/>
                <w:sz w:val="28"/>
                <w:szCs w:val="28"/>
              </w:rPr>
              <w:t>高分子</w:t>
            </w:r>
            <w:r w:rsidR="0085000E">
              <w:rPr>
                <w:rFonts w:hAnsi="SimSun" w:hint="eastAsia"/>
                <w:sz w:val="28"/>
                <w:szCs w:val="28"/>
              </w:rPr>
              <w:t>1</w:t>
            </w:r>
            <w:r w:rsidR="0085000E">
              <w:rPr>
                <w:rFonts w:hAnsi="SimSun" w:hint="eastAsia"/>
                <w:sz w:val="28"/>
                <w:szCs w:val="28"/>
              </w:rPr>
              <w:t>，高分子</w:t>
            </w:r>
            <w:r w:rsidR="0085000E">
              <w:rPr>
                <w:rFonts w:hAnsi="SimSun" w:hint="eastAsia"/>
                <w:sz w:val="28"/>
                <w:szCs w:val="28"/>
              </w:rPr>
              <w:t>2</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任课教师：</w:t>
            </w:r>
            <w:r w:rsidR="0085000E">
              <w:rPr>
                <w:rFonts w:hAnsi="SimSun" w:hint="eastAsia"/>
                <w:sz w:val="28"/>
                <w:szCs w:val="28"/>
              </w:rPr>
              <w:t>邹智挥</w:t>
            </w:r>
          </w:p>
          <w:p w:rsidR="00D85910" w:rsidRDefault="00D85910" w:rsidP="00FF1067">
            <w:pPr>
              <w:tabs>
                <w:tab w:val="center" w:pos="4153"/>
                <w:tab w:val="right" w:pos="8306"/>
              </w:tabs>
              <w:snapToGrid w:val="0"/>
              <w:spacing w:line="580" w:lineRule="exact"/>
              <w:ind w:firstLineChars="196" w:firstLine="549"/>
              <w:rPr>
                <w:rFonts w:hAnsi="SimSun"/>
                <w:sz w:val="28"/>
                <w:szCs w:val="28"/>
              </w:rPr>
            </w:pPr>
            <w:r w:rsidRPr="007E19A8">
              <w:rPr>
                <w:rFonts w:hAnsi="SimSun" w:hint="eastAsia"/>
                <w:sz w:val="28"/>
                <w:szCs w:val="28"/>
              </w:rPr>
              <w:t>学院：</w:t>
            </w:r>
            <w:r w:rsidR="007A60F1">
              <w:rPr>
                <w:rFonts w:hAnsi="SimSun" w:hint="eastAsia"/>
                <w:sz w:val="28"/>
                <w:szCs w:val="28"/>
              </w:rPr>
              <w:t>材料科学与工程学院</w:t>
            </w:r>
          </w:p>
          <w:p w:rsidR="00D85910" w:rsidRPr="007E19A8" w:rsidRDefault="00D85910" w:rsidP="00FF1067">
            <w:pPr>
              <w:tabs>
                <w:tab w:val="center" w:pos="4153"/>
                <w:tab w:val="right" w:pos="8306"/>
              </w:tabs>
              <w:snapToGrid w:val="0"/>
              <w:spacing w:line="580" w:lineRule="exact"/>
              <w:ind w:firstLineChars="196" w:firstLine="549"/>
              <w:rPr>
                <w:sz w:val="28"/>
                <w:szCs w:val="28"/>
              </w:rPr>
            </w:pPr>
            <w:r w:rsidRPr="007E19A8">
              <w:rPr>
                <w:rFonts w:hAnsi="SimSun" w:hint="eastAsia"/>
                <w:sz w:val="28"/>
                <w:szCs w:val="28"/>
              </w:rPr>
              <w:t>邮箱：</w:t>
            </w:r>
            <w:r w:rsidR="0085000E" w:rsidRPr="0085000E">
              <w:rPr>
                <w:sz w:val="28"/>
                <w:szCs w:val="28"/>
              </w:rPr>
              <w:t>mayko0301@hotmail.com</w:t>
            </w:r>
          </w:p>
          <w:p w:rsidR="00D85910" w:rsidRPr="007E19A8" w:rsidRDefault="00D85910" w:rsidP="0085000E">
            <w:pPr>
              <w:tabs>
                <w:tab w:val="center" w:pos="4153"/>
                <w:tab w:val="right" w:pos="8306"/>
              </w:tabs>
              <w:snapToGrid w:val="0"/>
              <w:spacing w:line="580" w:lineRule="exact"/>
              <w:ind w:firstLine="560"/>
              <w:rPr>
                <w:b/>
                <w:szCs w:val="18"/>
              </w:rPr>
            </w:pPr>
            <w:r w:rsidRPr="007E19A8">
              <w:rPr>
                <w:rFonts w:hAnsi="SimSun" w:hint="eastAsia"/>
                <w:sz w:val="28"/>
                <w:szCs w:val="28"/>
              </w:rPr>
              <w:t>联系电话：</w:t>
            </w:r>
            <w:r w:rsidR="0085000E">
              <w:rPr>
                <w:rFonts w:hint="eastAsia"/>
                <w:sz w:val="28"/>
                <w:szCs w:val="28"/>
              </w:rPr>
              <w:t>15182602402</w:t>
            </w:r>
          </w:p>
        </w:tc>
      </w:tr>
    </w:tbl>
    <w:p w:rsidR="00D85910" w:rsidRDefault="00D85910" w:rsidP="00D85910">
      <w:pPr>
        <w:spacing w:line="400" w:lineRule="exact"/>
        <w:ind w:firstLine="482"/>
        <w:rPr>
          <w:rFonts w:ascii="SimSun" w:hAnsi="SimSun"/>
          <w:b/>
        </w:rPr>
        <w:sectPr w:rsidR="00D85910" w:rsidSect="00FF1067">
          <w:footerReference w:type="default" r:id="rId16"/>
          <w:pgSz w:w="11906" w:h="16838"/>
          <w:pgMar w:top="1418" w:right="1418" w:bottom="1418" w:left="1418" w:header="851" w:footer="992" w:gutter="0"/>
          <w:pgNumType w:start="1"/>
          <w:cols w:space="425"/>
          <w:docGrid w:type="lines" w:linePitch="312"/>
        </w:sectPr>
      </w:pPr>
    </w:p>
    <w:p w:rsidR="00D85910" w:rsidRDefault="00D85910" w:rsidP="00D85910">
      <w:pPr>
        <w:spacing w:line="400" w:lineRule="exact"/>
        <w:ind w:firstLine="482"/>
        <w:rPr>
          <w:rFonts w:ascii="SimSun" w:hAnsi="SimSun"/>
          <w:b/>
        </w:rPr>
      </w:pPr>
    </w:p>
    <w:p w:rsidR="00D85910" w:rsidRDefault="00D85910" w:rsidP="00D85910">
      <w:pPr>
        <w:spacing w:line="400" w:lineRule="exact"/>
        <w:ind w:firstLineChars="0" w:firstLine="0"/>
        <w:rPr>
          <w:rFonts w:ascii="SimSun" w:hAnsi="SimSun"/>
          <w:b/>
        </w:rPr>
        <w:sectPr w:rsidR="00D85910" w:rsidSect="00FF1067">
          <w:type w:val="continuous"/>
          <w:pgSz w:w="11906" w:h="16838"/>
          <w:pgMar w:top="1418" w:right="1418" w:bottom="1418" w:left="1418" w:header="851" w:footer="992" w:gutter="0"/>
          <w:cols w:space="425"/>
          <w:docGrid w:type="lines" w:linePitch="312"/>
        </w:sectPr>
      </w:pPr>
    </w:p>
    <w:p w:rsidR="004B2F95" w:rsidRDefault="00D85910" w:rsidP="00D85910">
      <w:pPr>
        <w:ind w:firstLineChars="0" w:firstLine="0"/>
        <w:rPr>
          <w:b/>
          <w:sz w:val="44"/>
          <w:szCs w:val="44"/>
        </w:rPr>
      </w:pPr>
      <w:r w:rsidRPr="00D85910">
        <w:rPr>
          <w:rFonts w:hint="eastAsia"/>
          <w:b/>
          <w:sz w:val="44"/>
          <w:szCs w:val="44"/>
        </w:rPr>
        <w:lastRenderedPageBreak/>
        <w:t>1</w:t>
      </w:r>
      <w:r w:rsidRPr="00D85910">
        <w:rPr>
          <w:rFonts w:hint="eastAsia"/>
          <w:b/>
          <w:sz w:val="44"/>
          <w:szCs w:val="44"/>
        </w:rPr>
        <w:t>、教学理念</w:t>
      </w:r>
    </w:p>
    <w:p w:rsidR="00D85910" w:rsidRDefault="00D85910" w:rsidP="00D85910">
      <w:pPr>
        <w:ind w:firstLine="480"/>
      </w:pPr>
      <w:r>
        <w:rPr>
          <w:rFonts w:hint="eastAsia"/>
        </w:rPr>
        <w:t>作为一名高校教师，</w:t>
      </w:r>
      <w:r w:rsidRPr="0044490D">
        <w:rPr>
          <w:rFonts w:hint="eastAsia"/>
        </w:rPr>
        <w:t>在教学中</w:t>
      </w:r>
      <w:r>
        <w:rPr>
          <w:rFonts w:hint="eastAsia"/>
        </w:rPr>
        <w:t>注重</w:t>
      </w:r>
      <w:r w:rsidRPr="0044490D">
        <w:rPr>
          <w:rFonts w:hint="eastAsia"/>
        </w:rPr>
        <w:t>“以学生为本”，重视研究性学习、探究性学习和协作性学习等现代教育理念的应用，</w:t>
      </w:r>
      <w:r>
        <w:rPr>
          <w:rFonts w:hint="eastAsia"/>
        </w:rPr>
        <w:t>以自己的“教”，来引导学生的“学”，</w:t>
      </w:r>
      <w:r w:rsidRPr="0044490D">
        <w:rPr>
          <w:rFonts w:hint="eastAsia"/>
        </w:rPr>
        <w:t>对教学内容做精心取舍，</w:t>
      </w:r>
      <w:r>
        <w:rPr>
          <w:rFonts w:hint="eastAsia"/>
        </w:rPr>
        <w:t>以</w:t>
      </w:r>
      <w:r w:rsidRPr="0044490D">
        <w:rPr>
          <w:rFonts w:hint="eastAsia"/>
        </w:rPr>
        <w:t>更好地培养学生的能力</w:t>
      </w:r>
      <w:r>
        <w:rPr>
          <w:rFonts w:hint="eastAsia"/>
        </w:rPr>
        <w:t>，努力成为学生的良师益友。</w:t>
      </w:r>
    </w:p>
    <w:p w:rsidR="00D85910" w:rsidRDefault="00D85910" w:rsidP="00D85910">
      <w:pPr>
        <w:ind w:firstLine="480"/>
      </w:pPr>
      <w:r w:rsidRPr="0044490D">
        <w:rPr>
          <w:rFonts w:hint="eastAsia"/>
        </w:rPr>
        <w:t>在教学方法上</w:t>
      </w:r>
      <w:r>
        <w:rPr>
          <w:rFonts w:hint="eastAsia"/>
        </w:rPr>
        <w:t>，</w:t>
      </w:r>
      <w:r w:rsidRPr="0044490D">
        <w:rPr>
          <w:rFonts w:hint="eastAsia"/>
        </w:rPr>
        <w:t>大力提倡“学生参与”</w:t>
      </w:r>
      <w:r>
        <w:rPr>
          <w:rFonts w:hint="eastAsia"/>
        </w:rPr>
        <w:t>，采取分组讨论、案例分析等多样的教学方式，努力调动学生的积极性，培养学习兴趣，激发学习热情，使学生充分地参与到整个学习活动中。本着“教学相长”的理念，对于学生提出的问题与质疑，认真对待，耐心解答。</w:t>
      </w:r>
    </w:p>
    <w:p w:rsidR="00D85910" w:rsidRPr="000D1C8A" w:rsidRDefault="00D85910" w:rsidP="00D85910">
      <w:pPr>
        <w:ind w:firstLine="480"/>
      </w:pPr>
      <w:r>
        <w:rPr>
          <w:rFonts w:hint="eastAsia"/>
        </w:rPr>
        <w:t>英语作为交流的工具，是一门应用性很强的学科，只有多听、多说、多读、多练才能真正掌握英语这一门语言。因此，在向学生讲解与本专业有关的专业词汇外，对学生强调以多练作为学习的方法与手段也是必要的。</w:t>
      </w:r>
    </w:p>
    <w:p w:rsidR="00D85910" w:rsidRDefault="00D85910" w:rsidP="00D85910">
      <w:pPr>
        <w:ind w:firstLineChars="0" w:firstLine="0"/>
        <w:rPr>
          <w:b/>
          <w:sz w:val="44"/>
          <w:szCs w:val="44"/>
        </w:rPr>
      </w:pPr>
      <w:r>
        <w:rPr>
          <w:rFonts w:hint="eastAsia"/>
          <w:b/>
          <w:sz w:val="44"/>
          <w:szCs w:val="44"/>
        </w:rPr>
        <w:t>2</w:t>
      </w:r>
      <w:r>
        <w:rPr>
          <w:rFonts w:hint="eastAsia"/>
          <w:b/>
          <w:sz w:val="44"/>
          <w:szCs w:val="44"/>
        </w:rPr>
        <w:t>、课程介绍</w:t>
      </w:r>
    </w:p>
    <w:p w:rsidR="00D85910" w:rsidRPr="00D85910" w:rsidRDefault="00D85910" w:rsidP="00D85910">
      <w:pPr>
        <w:ind w:firstLine="480"/>
        <w:rPr>
          <w:szCs w:val="24"/>
        </w:rPr>
      </w:pPr>
      <w:r w:rsidRPr="00D85910">
        <w:rPr>
          <w:szCs w:val="24"/>
        </w:rPr>
        <w:t>专业英语是大学英语教学的一个重要组成部分，它促进了学生从学习英语知识向专业应用英语知识的转变，也为三、四年级的本科生阅读专业领域的英语教科书、参考书及文献资料等奠定良好的基础。专业英语的教学不仅仅要培养学生的专业文献阅读能力，更要侧重学生科技英文写作能力及专业语言的交流能力，它是连接大学英语与双语教学的桥梁。</w:t>
      </w:r>
    </w:p>
    <w:p w:rsidR="00D85910" w:rsidRPr="00D85910" w:rsidRDefault="00D85910" w:rsidP="00D85910">
      <w:pPr>
        <w:ind w:firstLine="480"/>
        <w:rPr>
          <w:rFonts w:hAnsi="SimSun" w:cs="SimSun"/>
          <w:color w:val="000000"/>
          <w:szCs w:val="24"/>
          <w:shd w:val="clear" w:color="auto" w:fill="FFFFFF"/>
        </w:rPr>
      </w:pPr>
      <w:r w:rsidRPr="00D85910">
        <w:rPr>
          <w:rFonts w:hint="eastAsia"/>
          <w:szCs w:val="24"/>
        </w:rPr>
        <w:t>本课程是高等学校本科材料和防腐类专业的必修课程，是学生在完成了英语基础阶段的学习任务后，需要修读的一门专业主干课。通过本课程的学习，使学生了解科技文献的基本结构和表达习惯，</w:t>
      </w:r>
      <w:r w:rsidRPr="00D85910">
        <w:rPr>
          <w:rFonts w:hAnsi="SimSun" w:cs="SimSun" w:hint="eastAsia"/>
          <w:color w:val="000000"/>
          <w:szCs w:val="24"/>
          <w:shd w:val="clear" w:color="auto" w:fill="FFFFFF"/>
        </w:rPr>
        <w:t>掌握与材料腐蚀相关的重要专业词汇，培养学生熟练阅读专业文献和用英语进行科技论文翻译与写作的基本能力，提高学生的综合素质</w:t>
      </w:r>
      <w:r w:rsidRPr="00D85910">
        <w:rPr>
          <w:rFonts w:hint="eastAsia"/>
          <w:szCs w:val="24"/>
        </w:rPr>
        <w:t>。</w:t>
      </w:r>
    </w:p>
    <w:p w:rsidR="00D85910" w:rsidRPr="00D85910" w:rsidRDefault="00D85910" w:rsidP="00D85910">
      <w:pPr>
        <w:ind w:firstLine="480"/>
        <w:rPr>
          <w:rFonts w:hAnsi="SimSun" w:cs="SimSun"/>
          <w:color w:val="000000"/>
          <w:szCs w:val="24"/>
          <w:shd w:val="clear" w:color="auto" w:fill="FFFFFF"/>
        </w:rPr>
      </w:pPr>
      <w:r w:rsidRPr="00D85910">
        <w:rPr>
          <w:rFonts w:hAnsi="SimSun" w:cs="SimSun"/>
          <w:color w:val="000000"/>
          <w:szCs w:val="24"/>
          <w:shd w:val="clear" w:color="auto" w:fill="FFFFFF"/>
        </w:rPr>
        <w:t>学习本</w:t>
      </w:r>
      <w:r w:rsidRPr="00D85910">
        <w:rPr>
          <w:rFonts w:hAnsi="SimSun" w:cs="SimSun" w:hint="eastAsia"/>
          <w:color w:val="000000"/>
          <w:szCs w:val="24"/>
          <w:shd w:val="clear" w:color="auto" w:fill="FFFFFF"/>
        </w:rPr>
        <w:t>课程</w:t>
      </w:r>
      <w:r w:rsidRPr="00D85910">
        <w:rPr>
          <w:rFonts w:hAnsi="SimSun" w:cs="SimSun"/>
          <w:color w:val="000000"/>
          <w:szCs w:val="24"/>
          <w:shd w:val="clear" w:color="auto" w:fill="FFFFFF"/>
        </w:rPr>
        <w:t>后，学生能掌握相当数量的专业词条和知识，了解专业科技英语及其翻译的特点，为进一步阅读本专业相关的英文书籍和文献，并将其译成通俗易懂的中文奠定坚实的基础。此外，还能掌握科技论文常用句式和大量专业词汇，可为专业领域内的英文摘要和论文撰写创造有利的条件。</w:t>
      </w:r>
    </w:p>
    <w:p w:rsidR="007037AC" w:rsidRDefault="007037AC" w:rsidP="007037AC">
      <w:pPr>
        <w:ind w:firstLineChars="0" w:firstLine="0"/>
        <w:rPr>
          <w:b/>
          <w:sz w:val="44"/>
          <w:szCs w:val="44"/>
        </w:rPr>
      </w:pPr>
      <w:r>
        <w:rPr>
          <w:rFonts w:hint="eastAsia"/>
          <w:b/>
          <w:sz w:val="44"/>
          <w:szCs w:val="44"/>
        </w:rPr>
        <w:t>3</w:t>
      </w:r>
      <w:r>
        <w:rPr>
          <w:rFonts w:hint="eastAsia"/>
          <w:b/>
          <w:sz w:val="44"/>
          <w:szCs w:val="44"/>
        </w:rPr>
        <w:t>、教师简介</w:t>
      </w:r>
      <w:bookmarkStart w:id="0" w:name="_Toc430800570"/>
    </w:p>
    <w:p w:rsidR="007037AC" w:rsidRPr="007037AC" w:rsidRDefault="007037AC" w:rsidP="007037AC">
      <w:pPr>
        <w:ind w:firstLineChars="0" w:firstLine="0"/>
        <w:rPr>
          <w:b/>
          <w:sz w:val="30"/>
          <w:szCs w:val="30"/>
        </w:rPr>
      </w:pPr>
      <w:r w:rsidRPr="007037AC">
        <w:rPr>
          <w:rFonts w:hint="eastAsia"/>
          <w:b/>
          <w:sz w:val="30"/>
          <w:szCs w:val="30"/>
        </w:rPr>
        <w:t xml:space="preserve">3.1 </w:t>
      </w:r>
      <w:r w:rsidRPr="007037AC">
        <w:rPr>
          <w:rFonts w:hint="eastAsia"/>
          <w:b/>
          <w:sz w:val="30"/>
          <w:szCs w:val="30"/>
        </w:rPr>
        <w:t>教师的职称、学历</w:t>
      </w:r>
      <w:bookmarkEnd w:id="0"/>
    </w:p>
    <w:p w:rsidR="007037AC" w:rsidRPr="0002310C" w:rsidRDefault="007037AC" w:rsidP="007037AC">
      <w:pPr>
        <w:ind w:firstLine="480"/>
      </w:pPr>
      <w:r>
        <w:rPr>
          <w:rFonts w:ascii="SimSun" w:hAnsi="SimSun" w:cs="SimSun" w:hint="eastAsia"/>
          <w:kern w:val="0"/>
        </w:rPr>
        <w:lastRenderedPageBreak/>
        <w:t>曾春燕</w:t>
      </w:r>
      <w:r>
        <w:rPr>
          <w:rFonts w:ascii="SimSun" w:hAnsi="SimSun" w:cs="SimSun"/>
          <w:kern w:val="0"/>
        </w:rPr>
        <w:t>，博士、</w:t>
      </w:r>
      <w:r>
        <w:rPr>
          <w:rFonts w:ascii="SimSun" w:hAnsi="SimSun" w:cs="SimSun" w:hint="eastAsia"/>
          <w:kern w:val="0"/>
        </w:rPr>
        <w:t>讲师</w:t>
      </w:r>
      <w:r>
        <w:rPr>
          <w:rFonts w:ascii="SimSun" w:hAnsi="SimSun" w:cs="SimSun"/>
          <w:kern w:val="0"/>
        </w:rPr>
        <w:t>。</w:t>
      </w:r>
    </w:p>
    <w:p w:rsidR="007037AC" w:rsidRPr="007037AC" w:rsidRDefault="007037AC" w:rsidP="007037AC">
      <w:pPr>
        <w:ind w:firstLineChars="0" w:firstLine="0"/>
        <w:rPr>
          <w:b/>
          <w:sz w:val="30"/>
          <w:szCs w:val="30"/>
        </w:rPr>
      </w:pPr>
      <w:r w:rsidRPr="007037AC">
        <w:rPr>
          <w:rFonts w:hint="eastAsia"/>
          <w:b/>
          <w:sz w:val="30"/>
          <w:szCs w:val="30"/>
        </w:rPr>
        <w:t>3.</w:t>
      </w:r>
      <w:r>
        <w:rPr>
          <w:rFonts w:hint="eastAsia"/>
          <w:b/>
          <w:sz w:val="30"/>
          <w:szCs w:val="30"/>
        </w:rPr>
        <w:t>2</w:t>
      </w:r>
      <w:r>
        <w:rPr>
          <w:rFonts w:hint="eastAsia"/>
          <w:b/>
          <w:sz w:val="30"/>
          <w:szCs w:val="30"/>
        </w:rPr>
        <w:t>教育背景</w:t>
      </w:r>
    </w:p>
    <w:p w:rsidR="007037AC" w:rsidRDefault="007037AC" w:rsidP="007037AC">
      <w:pPr>
        <w:ind w:firstLine="480"/>
        <w:rPr>
          <w:kern w:val="0"/>
        </w:rPr>
      </w:pPr>
      <w:r>
        <w:rPr>
          <w:kern w:val="0"/>
        </w:rPr>
        <w:t>20</w:t>
      </w:r>
      <w:r>
        <w:rPr>
          <w:rFonts w:hint="eastAsia"/>
          <w:kern w:val="0"/>
        </w:rPr>
        <w:t>09</w:t>
      </w:r>
      <w:r>
        <w:rPr>
          <w:kern w:val="0"/>
        </w:rPr>
        <w:t>.09~20</w:t>
      </w:r>
      <w:r>
        <w:rPr>
          <w:rFonts w:hint="eastAsia"/>
          <w:kern w:val="0"/>
        </w:rPr>
        <w:t>11.07</w:t>
      </w:r>
      <w:r>
        <w:rPr>
          <w:rFonts w:hint="eastAsia"/>
          <w:kern w:val="0"/>
        </w:rPr>
        <w:t>加拿大多伦多大学联合培养博士</w:t>
      </w:r>
      <w:r>
        <w:rPr>
          <w:kern w:val="0"/>
        </w:rPr>
        <w:t>研究生</w:t>
      </w:r>
    </w:p>
    <w:p w:rsidR="007037AC" w:rsidRDefault="007037AC" w:rsidP="007037AC">
      <w:pPr>
        <w:ind w:firstLine="480"/>
        <w:rPr>
          <w:kern w:val="0"/>
        </w:rPr>
      </w:pPr>
      <w:r>
        <w:rPr>
          <w:kern w:val="0"/>
        </w:rPr>
        <w:t>20</w:t>
      </w:r>
      <w:r>
        <w:rPr>
          <w:rFonts w:hint="eastAsia"/>
          <w:kern w:val="0"/>
        </w:rPr>
        <w:t>07</w:t>
      </w:r>
      <w:r>
        <w:rPr>
          <w:kern w:val="0"/>
        </w:rPr>
        <w:t>.09~20</w:t>
      </w:r>
      <w:r>
        <w:rPr>
          <w:rFonts w:hint="eastAsia"/>
          <w:kern w:val="0"/>
        </w:rPr>
        <w:t>13.06</w:t>
      </w:r>
      <w:r>
        <w:rPr>
          <w:rFonts w:hint="eastAsia"/>
          <w:kern w:val="0"/>
        </w:rPr>
        <w:t>合肥工业大学</w:t>
      </w:r>
      <w:r>
        <w:rPr>
          <w:kern w:val="0"/>
        </w:rPr>
        <w:t>博士研究生</w:t>
      </w:r>
    </w:p>
    <w:p w:rsidR="00A34C01" w:rsidRDefault="007037AC" w:rsidP="00A34C01">
      <w:pPr>
        <w:ind w:firstLine="480"/>
        <w:rPr>
          <w:kern w:val="0"/>
        </w:rPr>
      </w:pPr>
      <w:r>
        <w:rPr>
          <w:rFonts w:hint="eastAsia"/>
          <w:kern w:val="0"/>
        </w:rPr>
        <w:t xml:space="preserve">2003.09~2007.07    </w:t>
      </w:r>
      <w:r>
        <w:rPr>
          <w:rFonts w:hint="eastAsia"/>
          <w:kern w:val="0"/>
        </w:rPr>
        <w:t>合肥工业大学本科</w:t>
      </w:r>
    </w:p>
    <w:p w:rsidR="00A34C01" w:rsidRPr="00A34C01" w:rsidRDefault="00A34C01" w:rsidP="00A34C01">
      <w:pPr>
        <w:ind w:firstLineChars="0" w:firstLine="0"/>
        <w:rPr>
          <w:b/>
          <w:sz w:val="30"/>
          <w:szCs w:val="30"/>
        </w:rPr>
      </w:pPr>
      <w:r w:rsidRPr="00A34C01">
        <w:rPr>
          <w:rFonts w:hint="eastAsia"/>
          <w:b/>
          <w:sz w:val="30"/>
          <w:szCs w:val="30"/>
        </w:rPr>
        <w:t>3.3</w:t>
      </w:r>
      <w:bookmarkStart w:id="1" w:name="_Toc430800572"/>
      <w:r w:rsidRPr="00A34C01">
        <w:rPr>
          <w:rFonts w:hint="eastAsia"/>
          <w:b/>
          <w:sz w:val="30"/>
          <w:szCs w:val="30"/>
        </w:rPr>
        <w:t>研究兴趣（方向）</w:t>
      </w:r>
      <w:bookmarkEnd w:id="1"/>
    </w:p>
    <w:p w:rsidR="00726A47" w:rsidRDefault="00A34C01" w:rsidP="00726A47">
      <w:pPr>
        <w:ind w:firstLine="480"/>
        <w:rPr>
          <w:rFonts w:ascii="SimSun" w:hAnsi="SimSun" w:cs="SimSun"/>
          <w:kern w:val="0"/>
        </w:rPr>
      </w:pPr>
      <w:r>
        <w:rPr>
          <w:rFonts w:ascii="SimSun" w:hAnsi="SimSun" w:cs="SimSun" w:hint="eastAsia"/>
          <w:kern w:val="0"/>
        </w:rPr>
        <w:t>无机功能材料的制备、表征与应用研究</w:t>
      </w:r>
    </w:p>
    <w:p w:rsidR="00726A47" w:rsidRPr="00726A47" w:rsidRDefault="00A34C01" w:rsidP="00726A47">
      <w:pPr>
        <w:ind w:firstLineChars="0" w:firstLine="0"/>
        <w:rPr>
          <w:rFonts w:ascii="SimSun" w:hAnsi="SimSun" w:cs="SimSun"/>
          <w:b/>
          <w:kern w:val="0"/>
          <w:sz w:val="36"/>
          <w:szCs w:val="36"/>
        </w:rPr>
      </w:pPr>
      <w:r>
        <w:rPr>
          <w:rFonts w:hint="eastAsia"/>
          <w:b/>
          <w:sz w:val="44"/>
          <w:szCs w:val="44"/>
        </w:rPr>
        <w:t>4</w:t>
      </w:r>
      <w:r>
        <w:rPr>
          <w:rFonts w:hint="eastAsia"/>
          <w:b/>
          <w:sz w:val="44"/>
          <w:szCs w:val="44"/>
        </w:rPr>
        <w:t>、</w:t>
      </w:r>
      <w:bookmarkStart w:id="2" w:name="_Toc430800573"/>
      <w:r w:rsidR="00726A47" w:rsidRPr="00726A47">
        <w:rPr>
          <w:rFonts w:hint="eastAsia"/>
          <w:b/>
          <w:sz w:val="36"/>
          <w:szCs w:val="36"/>
        </w:rPr>
        <w:t>先修课程</w:t>
      </w:r>
      <w:bookmarkEnd w:id="2"/>
    </w:p>
    <w:p w:rsidR="00726A47" w:rsidRDefault="00726A47" w:rsidP="00726A47">
      <w:pPr>
        <w:ind w:firstLine="480"/>
      </w:pPr>
      <w:r>
        <w:rPr>
          <w:rFonts w:hint="eastAsia"/>
        </w:rPr>
        <w:t>大学英语、无机化学、材料化学、</w:t>
      </w:r>
      <w:r>
        <w:t>物理化学、</w:t>
      </w:r>
      <w:r>
        <w:rPr>
          <w:rFonts w:hint="eastAsia"/>
        </w:rPr>
        <w:t>材料科学与工程</w:t>
      </w:r>
    </w:p>
    <w:p w:rsidR="007037AC" w:rsidRDefault="00726A47" w:rsidP="007037AC">
      <w:pPr>
        <w:ind w:firstLineChars="0" w:firstLine="0"/>
        <w:rPr>
          <w:b/>
          <w:sz w:val="44"/>
          <w:szCs w:val="44"/>
        </w:rPr>
      </w:pPr>
      <w:r>
        <w:rPr>
          <w:rFonts w:hint="eastAsia"/>
          <w:b/>
          <w:sz w:val="44"/>
          <w:szCs w:val="44"/>
        </w:rPr>
        <w:t>5</w:t>
      </w:r>
      <w:r>
        <w:rPr>
          <w:rFonts w:hint="eastAsia"/>
          <w:b/>
          <w:sz w:val="44"/>
          <w:szCs w:val="44"/>
        </w:rPr>
        <w:t>、课程目标</w:t>
      </w:r>
    </w:p>
    <w:p w:rsidR="00726A47" w:rsidRDefault="00726A47" w:rsidP="00726A47">
      <w:pPr>
        <w:ind w:firstLine="480"/>
        <w:rPr>
          <w:szCs w:val="24"/>
        </w:rPr>
      </w:pPr>
      <w:r>
        <w:rPr>
          <w:rFonts w:hint="eastAsia"/>
        </w:rPr>
        <w:t>本课程是材料及防腐专业的一门重要必修课。通过本课程的学习，使学生</w:t>
      </w:r>
      <w:r w:rsidRPr="00850139">
        <w:rPr>
          <w:szCs w:val="24"/>
        </w:rPr>
        <w:t>掌握相当数量的专业词条和知识，了解专业科技英语及其翻译的特点，为进一步阅读本专业相关的英文书籍和文献，并将其译成通俗易懂的中文奠定坚实的基础。此外，</w:t>
      </w:r>
      <w:r>
        <w:rPr>
          <w:rFonts w:hint="eastAsia"/>
        </w:rPr>
        <w:t>学习本课程后</w:t>
      </w:r>
      <w:r w:rsidRPr="00850139">
        <w:rPr>
          <w:szCs w:val="24"/>
        </w:rPr>
        <w:t>，还能掌握科技论文常用句式和大量专业词汇，可为专业领域内的英文摘要和论文撰写创造有利的条件</w:t>
      </w:r>
      <w:r>
        <w:rPr>
          <w:rFonts w:hint="eastAsia"/>
          <w:szCs w:val="24"/>
        </w:rPr>
        <w:t>。</w:t>
      </w:r>
    </w:p>
    <w:p w:rsidR="00726A47" w:rsidRDefault="00A57D35" w:rsidP="00726A47">
      <w:pPr>
        <w:ind w:firstLineChars="0" w:firstLine="0"/>
        <w:rPr>
          <w:b/>
          <w:sz w:val="44"/>
          <w:szCs w:val="44"/>
        </w:rPr>
      </w:pPr>
      <w:r>
        <w:rPr>
          <w:rFonts w:hint="eastAsia"/>
          <w:b/>
          <w:sz w:val="44"/>
          <w:szCs w:val="44"/>
        </w:rPr>
        <w:t>6</w:t>
      </w:r>
      <w:r>
        <w:rPr>
          <w:rFonts w:hint="eastAsia"/>
          <w:b/>
          <w:sz w:val="44"/>
          <w:szCs w:val="44"/>
        </w:rPr>
        <w:t>、课程内容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899"/>
        <w:gridCol w:w="2320"/>
        <w:gridCol w:w="1132"/>
      </w:tblGrid>
      <w:tr w:rsidR="00A57D35" w:rsidTr="00FF1067">
        <w:tc>
          <w:tcPr>
            <w:tcW w:w="1242" w:type="dxa"/>
          </w:tcPr>
          <w:p w:rsidR="00A57D35" w:rsidRDefault="00A57D35" w:rsidP="00FF1067">
            <w:pPr>
              <w:ind w:firstLineChars="0" w:firstLine="0"/>
            </w:pPr>
          </w:p>
        </w:tc>
        <w:tc>
          <w:tcPr>
            <w:tcW w:w="4253" w:type="dxa"/>
          </w:tcPr>
          <w:p w:rsidR="00A57D35" w:rsidRDefault="00A57D35" w:rsidP="00FF1067">
            <w:pPr>
              <w:ind w:firstLineChars="0" w:firstLine="0"/>
            </w:pPr>
            <w:r>
              <w:rPr>
                <w:rFonts w:hint="eastAsia"/>
              </w:rPr>
              <w:t>内容</w:t>
            </w:r>
          </w:p>
        </w:tc>
        <w:tc>
          <w:tcPr>
            <w:tcW w:w="2551" w:type="dxa"/>
          </w:tcPr>
          <w:p w:rsidR="00A57D35" w:rsidRDefault="00A57D35" w:rsidP="00FF1067">
            <w:pPr>
              <w:ind w:firstLineChars="0" w:firstLine="0"/>
            </w:pPr>
            <w:r>
              <w:rPr>
                <w:rFonts w:hint="eastAsia"/>
              </w:rPr>
              <w:t>要求及重点、难点</w:t>
            </w:r>
          </w:p>
        </w:tc>
        <w:tc>
          <w:tcPr>
            <w:tcW w:w="1240" w:type="dxa"/>
          </w:tcPr>
          <w:p w:rsidR="00A57D35" w:rsidRDefault="00A57D35" w:rsidP="00FF1067">
            <w:pPr>
              <w:ind w:firstLineChars="0" w:firstLine="0"/>
            </w:pPr>
            <w:r>
              <w:rPr>
                <w:rFonts w:hint="eastAsia"/>
              </w:rPr>
              <w:t>学时安排</w:t>
            </w:r>
          </w:p>
        </w:tc>
      </w:tr>
      <w:tr w:rsidR="00A57D35" w:rsidTr="00FF1067">
        <w:tc>
          <w:tcPr>
            <w:tcW w:w="1242" w:type="dxa"/>
          </w:tcPr>
          <w:p w:rsidR="0040384A" w:rsidRDefault="0040384A" w:rsidP="001A09A2">
            <w:pPr>
              <w:ind w:firstLineChars="0" w:firstLine="0"/>
              <w:rPr>
                <w:rFonts w:eastAsia="新細明體"/>
                <w:szCs w:val="21"/>
                <w:lang w:eastAsia="zh-TW"/>
              </w:rPr>
            </w:pPr>
            <w:r>
              <w:rPr>
                <w:rFonts w:eastAsia="新細明體" w:hint="eastAsia"/>
                <w:szCs w:val="21"/>
                <w:lang w:eastAsia="zh-TW"/>
              </w:rPr>
              <w:t>Part1</w:t>
            </w:r>
          </w:p>
          <w:p w:rsidR="00A57D35" w:rsidRPr="00131F53" w:rsidRDefault="001A09A2" w:rsidP="001A09A2">
            <w:pPr>
              <w:ind w:firstLineChars="0" w:firstLine="0"/>
              <w:rPr>
                <w:rFonts w:eastAsia="新細明體"/>
                <w:szCs w:val="21"/>
                <w:lang w:eastAsia="zh-TW"/>
              </w:rPr>
            </w:pPr>
            <w:r>
              <w:rPr>
                <w:rFonts w:hint="eastAsia"/>
                <w:szCs w:val="21"/>
              </w:rPr>
              <w:t>高分子</w:t>
            </w:r>
            <w:r w:rsidR="00A57D35">
              <w:rPr>
                <w:rFonts w:hint="eastAsia"/>
                <w:szCs w:val="21"/>
              </w:rPr>
              <w:t>专业</w:t>
            </w:r>
            <w:r>
              <w:rPr>
                <w:rFonts w:hint="eastAsia"/>
                <w:szCs w:val="21"/>
              </w:rPr>
              <w:t>外语</w:t>
            </w:r>
            <w:r w:rsidR="00131F53">
              <w:rPr>
                <w:rFonts w:eastAsia="新細明體" w:hint="eastAsia"/>
                <w:szCs w:val="21"/>
                <w:lang w:eastAsia="zh-TW"/>
              </w:rPr>
              <w:t>文献选读</w:t>
            </w:r>
          </w:p>
        </w:tc>
        <w:tc>
          <w:tcPr>
            <w:tcW w:w="4253" w:type="dxa"/>
          </w:tcPr>
          <w:p w:rsidR="00A57D35" w:rsidRPr="00167715" w:rsidRDefault="00A57D35" w:rsidP="00FF1067">
            <w:pPr>
              <w:ind w:firstLineChars="0" w:firstLine="0"/>
              <w:rPr>
                <w:szCs w:val="21"/>
              </w:rPr>
            </w:pPr>
            <w:r w:rsidRPr="00167715">
              <w:rPr>
                <w:szCs w:val="21"/>
              </w:rPr>
              <w:t xml:space="preserve">Unit </w:t>
            </w:r>
            <w:proofErr w:type="gramStart"/>
            <w:r w:rsidRPr="00167715">
              <w:rPr>
                <w:szCs w:val="21"/>
              </w:rPr>
              <w:t xml:space="preserve">1  </w:t>
            </w:r>
            <w:r w:rsidR="00002033" w:rsidRPr="00002033">
              <w:rPr>
                <w:szCs w:val="21"/>
              </w:rPr>
              <w:t>What</w:t>
            </w:r>
            <w:proofErr w:type="gramEnd"/>
            <w:r w:rsidR="00002033" w:rsidRPr="00002033">
              <w:rPr>
                <w:szCs w:val="21"/>
              </w:rPr>
              <w:t xml:space="preserve"> are polymers?</w:t>
            </w:r>
            <w:r w:rsidR="00BA3F46">
              <w:rPr>
                <w:rFonts w:hint="eastAsia"/>
                <w:szCs w:val="21"/>
              </w:rPr>
              <w:t xml:space="preserve"> </w:t>
            </w:r>
          </w:p>
          <w:p w:rsidR="00002033" w:rsidRDefault="00A57D35" w:rsidP="00FF1067">
            <w:pPr>
              <w:ind w:firstLineChars="0" w:firstLine="0"/>
              <w:rPr>
                <w:rFonts w:eastAsia="新細明體" w:hint="eastAsia"/>
                <w:szCs w:val="21"/>
                <w:lang w:eastAsia="zh-TW"/>
              </w:rPr>
            </w:pPr>
            <w:r w:rsidRPr="00167715">
              <w:rPr>
                <w:szCs w:val="21"/>
              </w:rPr>
              <w:t xml:space="preserve">Unit 2  </w:t>
            </w:r>
            <w:r w:rsidR="00002033" w:rsidRPr="00002033">
              <w:rPr>
                <w:szCs w:val="21"/>
              </w:rPr>
              <w:t xml:space="preserve">Chain Polymerization </w:t>
            </w:r>
          </w:p>
          <w:p w:rsidR="00A57D35" w:rsidRPr="00167715" w:rsidRDefault="00BA3F46" w:rsidP="00FF1067">
            <w:pPr>
              <w:ind w:firstLineChars="0" w:firstLine="0"/>
              <w:rPr>
                <w:szCs w:val="21"/>
              </w:rPr>
            </w:pPr>
            <w:r>
              <w:rPr>
                <w:szCs w:val="21"/>
              </w:rPr>
              <w:t xml:space="preserve">Unit 3 </w:t>
            </w:r>
            <w:r>
              <w:rPr>
                <w:rFonts w:hint="eastAsia"/>
                <w:szCs w:val="21"/>
              </w:rPr>
              <w:t xml:space="preserve"> </w:t>
            </w:r>
            <w:r w:rsidR="00002033" w:rsidRPr="00002033">
              <w:rPr>
                <w:szCs w:val="21"/>
              </w:rPr>
              <w:t>Step-Growth polymerization</w:t>
            </w:r>
          </w:p>
          <w:p w:rsidR="00A57D35" w:rsidRDefault="00A57D35" w:rsidP="00FF1067">
            <w:pPr>
              <w:ind w:firstLineChars="0" w:firstLine="0"/>
              <w:jc w:val="left"/>
              <w:rPr>
                <w:szCs w:val="21"/>
              </w:rPr>
            </w:pPr>
            <w:r w:rsidRPr="00167715">
              <w:rPr>
                <w:szCs w:val="21"/>
              </w:rPr>
              <w:t xml:space="preserve">Unit4 </w:t>
            </w:r>
            <w:r w:rsidR="00C07DB4">
              <w:rPr>
                <w:rFonts w:hint="eastAsia"/>
                <w:szCs w:val="21"/>
              </w:rPr>
              <w:t xml:space="preserve">  </w:t>
            </w:r>
            <w:r w:rsidR="00002033" w:rsidRPr="00002033">
              <w:rPr>
                <w:szCs w:val="21"/>
              </w:rPr>
              <w:t xml:space="preserve">Ionic Polymerization </w:t>
            </w:r>
            <w:r w:rsidR="00C07DB4">
              <w:rPr>
                <w:bCs/>
                <w:szCs w:val="21"/>
              </w:rPr>
              <w:t xml:space="preserve">Unit 5 </w:t>
            </w:r>
            <w:r w:rsidR="00C07DB4">
              <w:rPr>
                <w:rFonts w:hint="eastAsia"/>
                <w:bCs/>
                <w:szCs w:val="21"/>
              </w:rPr>
              <w:t xml:space="preserve"> </w:t>
            </w:r>
            <w:r w:rsidR="00002033" w:rsidRPr="00002033">
              <w:rPr>
                <w:szCs w:val="21"/>
              </w:rPr>
              <w:t>Introduction to Living Radical Polymerization</w:t>
            </w:r>
          </w:p>
          <w:p w:rsidR="00A57D35" w:rsidRPr="00167715" w:rsidRDefault="00A57D35" w:rsidP="00FF1067">
            <w:pPr>
              <w:ind w:firstLineChars="0" w:firstLine="0"/>
              <w:jc w:val="left"/>
              <w:rPr>
                <w:szCs w:val="21"/>
              </w:rPr>
            </w:pPr>
            <w:r>
              <w:rPr>
                <w:bCs/>
                <w:szCs w:val="21"/>
              </w:rPr>
              <w:t xml:space="preserve">Unit </w:t>
            </w:r>
            <w:r w:rsidR="00C07DB4">
              <w:rPr>
                <w:rFonts w:hint="eastAsia"/>
                <w:bCs/>
                <w:szCs w:val="21"/>
              </w:rPr>
              <w:t>6</w:t>
            </w:r>
            <w:r>
              <w:rPr>
                <w:bCs/>
                <w:szCs w:val="21"/>
              </w:rPr>
              <w:t xml:space="preserve"> </w:t>
            </w:r>
            <w:r w:rsidR="00BA3F46">
              <w:rPr>
                <w:rFonts w:hint="eastAsia"/>
                <w:bCs/>
                <w:szCs w:val="21"/>
              </w:rPr>
              <w:t xml:space="preserve"> </w:t>
            </w:r>
            <w:r w:rsidR="00002033" w:rsidRPr="00002033">
              <w:rPr>
                <w:bCs/>
                <w:szCs w:val="21"/>
              </w:rPr>
              <w:t>Molecular Weight and its Distributions of Polymers</w:t>
            </w:r>
          </w:p>
          <w:p w:rsidR="00A57D35" w:rsidRDefault="00A57D35" w:rsidP="00002033">
            <w:pPr>
              <w:ind w:firstLineChars="0" w:firstLine="0"/>
              <w:jc w:val="left"/>
            </w:pPr>
          </w:p>
        </w:tc>
        <w:tc>
          <w:tcPr>
            <w:tcW w:w="2551" w:type="dxa"/>
          </w:tcPr>
          <w:p w:rsidR="00A57D35" w:rsidRDefault="00A57D35" w:rsidP="00A57D35">
            <w:pPr>
              <w:numPr>
                <w:ilvl w:val="0"/>
                <w:numId w:val="2"/>
              </w:numPr>
              <w:ind w:firstLineChars="0"/>
            </w:pPr>
            <w:r>
              <w:rPr>
                <w:rFonts w:hint="eastAsia"/>
              </w:rPr>
              <w:lastRenderedPageBreak/>
              <w:t>进一步了解科技英语在文体、时态、词汇、句式等方面的特点</w:t>
            </w:r>
          </w:p>
          <w:p w:rsidR="00A57D35" w:rsidRDefault="00A57D35" w:rsidP="00A57D35">
            <w:pPr>
              <w:numPr>
                <w:ilvl w:val="0"/>
                <w:numId w:val="2"/>
              </w:numPr>
              <w:ind w:firstLineChars="0"/>
            </w:pPr>
            <w:r>
              <w:rPr>
                <w:rFonts w:hint="eastAsia"/>
              </w:rPr>
              <w:t>提高专业文献阅读能力，句</w:t>
            </w:r>
            <w:r w:rsidR="001A09A2">
              <w:rPr>
                <w:rFonts w:hint="eastAsia"/>
              </w:rPr>
              <w:t>型</w:t>
            </w:r>
            <w:r>
              <w:rPr>
                <w:rFonts w:hint="eastAsia"/>
              </w:rPr>
              <w:t>分析能力</w:t>
            </w:r>
          </w:p>
          <w:p w:rsidR="00A57D35" w:rsidRDefault="00A57D35" w:rsidP="00FF1067">
            <w:pPr>
              <w:ind w:firstLineChars="0" w:firstLine="0"/>
            </w:pPr>
            <w:r>
              <w:rPr>
                <w:rFonts w:hint="eastAsia"/>
              </w:rPr>
              <w:t xml:space="preserve">3. </w:t>
            </w:r>
            <w:r w:rsidR="001A09A2">
              <w:rPr>
                <w:rFonts w:hint="eastAsia"/>
              </w:rPr>
              <w:t xml:space="preserve"> </w:t>
            </w:r>
            <w:r>
              <w:rPr>
                <w:rFonts w:hint="eastAsia"/>
              </w:rPr>
              <w:t>掌握一些重要的专业英语词汇</w:t>
            </w:r>
          </w:p>
        </w:tc>
        <w:tc>
          <w:tcPr>
            <w:tcW w:w="1240" w:type="dxa"/>
          </w:tcPr>
          <w:p w:rsidR="00A57D35" w:rsidRDefault="0040384A" w:rsidP="0040384A">
            <w:pPr>
              <w:ind w:firstLineChars="0" w:firstLine="0"/>
            </w:pPr>
            <w:r>
              <w:rPr>
                <w:rFonts w:eastAsia="新細明體" w:hint="eastAsia"/>
                <w:lang w:eastAsia="zh-TW"/>
              </w:rPr>
              <w:t>24</w:t>
            </w:r>
            <w:r w:rsidR="00A57D35">
              <w:rPr>
                <w:rFonts w:hint="eastAsia"/>
              </w:rPr>
              <w:t>学时</w:t>
            </w:r>
          </w:p>
        </w:tc>
      </w:tr>
      <w:tr w:rsidR="00A57D35" w:rsidTr="00FF1067">
        <w:tc>
          <w:tcPr>
            <w:tcW w:w="1242" w:type="dxa"/>
          </w:tcPr>
          <w:p w:rsidR="00A57D35" w:rsidRDefault="00A57D35" w:rsidP="00FF1067">
            <w:pPr>
              <w:ind w:firstLineChars="0" w:firstLine="0"/>
            </w:pPr>
            <w:r>
              <w:rPr>
                <w:rFonts w:hint="eastAsia"/>
              </w:rPr>
              <w:lastRenderedPageBreak/>
              <w:t>Part 2</w:t>
            </w:r>
          </w:p>
          <w:p w:rsidR="00A57D35" w:rsidRDefault="00A57D35" w:rsidP="00FF1067">
            <w:pPr>
              <w:ind w:firstLineChars="0" w:firstLine="0"/>
            </w:pPr>
            <w:r>
              <w:rPr>
                <w:rFonts w:hint="eastAsia"/>
              </w:rPr>
              <w:t>英文科技论文的结构与写作</w:t>
            </w:r>
          </w:p>
        </w:tc>
        <w:tc>
          <w:tcPr>
            <w:tcW w:w="4253" w:type="dxa"/>
          </w:tcPr>
          <w:p w:rsidR="00A57D35" w:rsidRDefault="00A57D35" w:rsidP="00FF1067">
            <w:pPr>
              <w:ind w:firstLineChars="0" w:firstLine="0"/>
              <w:rPr>
                <w:bCs/>
                <w:szCs w:val="21"/>
              </w:rPr>
            </w:pPr>
            <w:r>
              <w:rPr>
                <w:bCs/>
                <w:szCs w:val="21"/>
              </w:rPr>
              <w:t>Unit 7  The Structure of an Article</w:t>
            </w:r>
          </w:p>
          <w:p w:rsidR="00A57D35" w:rsidRDefault="00A57D35" w:rsidP="00FF1067">
            <w:pPr>
              <w:ind w:firstLineChars="0" w:firstLine="0"/>
              <w:rPr>
                <w:bCs/>
                <w:szCs w:val="21"/>
              </w:rPr>
            </w:pPr>
            <w:r>
              <w:rPr>
                <w:bCs/>
                <w:szCs w:val="21"/>
              </w:rPr>
              <w:t xml:space="preserve">Unit 8 </w:t>
            </w:r>
            <w:r w:rsidR="00DA5F3A">
              <w:rPr>
                <w:rFonts w:eastAsia="新細明體" w:hint="eastAsia"/>
                <w:bCs/>
                <w:szCs w:val="21"/>
                <w:lang w:eastAsia="zh-TW"/>
              </w:rPr>
              <w:t xml:space="preserve"> </w:t>
            </w:r>
            <w:bookmarkStart w:id="3" w:name="_GoBack"/>
            <w:bookmarkEnd w:id="3"/>
            <w:r>
              <w:rPr>
                <w:bCs/>
                <w:szCs w:val="21"/>
              </w:rPr>
              <w:t>Style and Language</w:t>
            </w:r>
          </w:p>
          <w:p w:rsidR="00A57D35" w:rsidRDefault="00A57D35" w:rsidP="00FF1067">
            <w:pPr>
              <w:ind w:firstLineChars="0" w:firstLine="0"/>
              <w:rPr>
                <w:szCs w:val="21"/>
              </w:rPr>
            </w:pPr>
            <w:r>
              <w:rPr>
                <w:szCs w:val="21"/>
              </w:rPr>
              <w:t xml:space="preserve">Part </w:t>
            </w:r>
            <w:r>
              <w:rPr>
                <w:rFonts w:ascii="SimSun" w:hAnsi="SimSun" w:hint="eastAsia"/>
                <w:szCs w:val="21"/>
              </w:rPr>
              <w:t>Ⅲ</w:t>
            </w:r>
            <w:r>
              <w:rPr>
                <w:szCs w:val="21"/>
              </w:rPr>
              <w:t xml:space="preserve">  Abstract</w:t>
            </w:r>
          </w:p>
          <w:p w:rsidR="00A57D35" w:rsidRDefault="00A57D35" w:rsidP="00FF1067">
            <w:pPr>
              <w:ind w:firstLineChars="0" w:firstLine="0"/>
            </w:pPr>
          </w:p>
        </w:tc>
        <w:tc>
          <w:tcPr>
            <w:tcW w:w="2551" w:type="dxa"/>
          </w:tcPr>
          <w:p w:rsidR="00A57D35" w:rsidRDefault="00A57D35" w:rsidP="009B2B62">
            <w:pPr>
              <w:ind w:firstLineChars="0" w:firstLine="0"/>
            </w:pPr>
            <w:r>
              <w:rPr>
                <w:rFonts w:hint="eastAsia"/>
              </w:rPr>
              <w:t>掌握科技英语的特点，科技论文的结构以及写作技巧，常用句式等</w:t>
            </w:r>
          </w:p>
        </w:tc>
        <w:tc>
          <w:tcPr>
            <w:tcW w:w="1240" w:type="dxa"/>
          </w:tcPr>
          <w:p w:rsidR="00A57D35" w:rsidRDefault="0040384A" w:rsidP="00FF1067">
            <w:pPr>
              <w:ind w:firstLineChars="0" w:firstLine="0"/>
            </w:pPr>
            <w:r>
              <w:rPr>
                <w:rFonts w:eastAsia="新細明體" w:hint="eastAsia"/>
                <w:lang w:eastAsia="zh-TW"/>
              </w:rPr>
              <w:t>6</w:t>
            </w:r>
            <w:r w:rsidR="00A57D35">
              <w:rPr>
                <w:rFonts w:hint="eastAsia"/>
              </w:rPr>
              <w:t>学时</w:t>
            </w:r>
          </w:p>
        </w:tc>
      </w:tr>
    </w:tbl>
    <w:p w:rsidR="00AB2D1C" w:rsidRDefault="00CB126E" w:rsidP="00AB2D1C">
      <w:pPr>
        <w:ind w:firstLineChars="0" w:firstLine="0"/>
        <w:rPr>
          <w:b/>
          <w:sz w:val="44"/>
          <w:szCs w:val="44"/>
        </w:rPr>
      </w:pPr>
      <w:r>
        <w:rPr>
          <w:rFonts w:hint="eastAsia"/>
          <w:b/>
          <w:sz w:val="44"/>
          <w:szCs w:val="44"/>
        </w:rPr>
        <w:t>7</w:t>
      </w:r>
      <w:r>
        <w:rPr>
          <w:rFonts w:hint="eastAsia"/>
          <w:b/>
          <w:sz w:val="44"/>
          <w:szCs w:val="44"/>
        </w:rPr>
        <w:t>、课程实施</w:t>
      </w:r>
    </w:p>
    <w:p w:rsidR="00AB2D1C" w:rsidRPr="00CC6CE3" w:rsidRDefault="00AB2D1C" w:rsidP="00AB2D1C">
      <w:pPr>
        <w:ind w:firstLineChars="0" w:firstLine="0"/>
        <w:rPr>
          <w:b/>
          <w:sz w:val="32"/>
          <w:szCs w:val="32"/>
        </w:rPr>
      </w:pPr>
      <w:proofErr w:type="gramStart"/>
      <w:r w:rsidRPr="00CC6CE3">
        <w:rPr>
          <w:rFonts w:hint="eastAsia"/>
          <w:b/>
          <w:sz w:val="32"/>
          <w:szCs w:val="32"/>
        </w:rPr>
        <w:t>7.1</w:t>
      </w:r>
      <w:r w:rsidR="00CC6CE3">
        <w:rPr>
          <w:rFonts w:hint="eastAsia"/>
          <w:b/>
          <w:sz w:val="32"/>
          <w:szCs w:val="32"/>
        </w:rPr>
        <w:t xml:space="preserve">  </w:t>
      </w:r>
      <w:r w:rsidR="00BB4D77" w:rsidRPr="00BB4D77">
        <w:rPr>
          <w:b/>
          <w:sz w:val="32"/>
          <w:szCs w:val="32"/>
        </w:rPr>
        <w:t>Unit</w:t>
      </w:r>
      <w:proofErr w:type="gramEnd"/>
      <w:r w:rsidR="00BB4D77" w:rsidRPr="00BB4D77">
        <w:rPr>
          <w:b/>
          <w:sz w:val="32"/>
          <w:szCs w:val="32"/>
        </w:rPr>
        <w:t xml:space="preserve"> 1 What are polymers?</w:t>
      </w:r>
    </w:p>
    <w:p w:rsidR="00C86F9A" w:rsidRPr="00DA0EA0" w:rsidRDefault="00B5092D" w:rsidP="00C86F9A">
      <w:pPr>
        <w:ind w:firstLineChars="0" w:firstLine="0"/>
        <w:rPr>
          <w:b/>
          <w:sz w:val="28"/>
          <w:szCs w:val="28"/>
        </w:rPr>
      </w:pPr>
      <w:r w:rsidRPr="00DA0EA0">
        <w:rPr>
          <w:rFonts w:hint="eastAsia"/>
          <w:b/>
          <w:sz w:val="28"/>
          <w:szCs w:val="28"/>
        </w:rPr>
        <w:t>（</w:t>
      </w:r>
      <w:r w:rsidR="00C86F9A" w:rsidRPr="00DA0EA0">
        <w:rPr>
          <w:rFonts w:hint="eastAsia"/>
          <w:b/>
          <w:sz w:val="28"/>
          <w:szCs w:val="28"/>
        </w:rPr>
        <w:t>1</w:t>
      </w:r>
      <w:r w:rsidR="00C86F9A" w:rsidRPr="00DA0EA0">
        <w:rPr>
          <w:rFonts w:hint="eastAsia"/>
          <w:b/>
          <w:sz w:val="28"/>
          <w:szCs w:val="28"/>
        </w:rPr>
        <w:t>）教学目标</w:t>
      </w:r>
    </w:p>
    <w:p w:rsidR="00C86F9A" w:rsidRPr="00DD7F4D" w:rsidRDefault="00C86F9A" w:rsidP="00C86F9A">
      <w:pPr>
        <w:ind w:firstLine="480"/>
      </w:pPr>
      <w:r>
        <w:rPr>
          <w:rFonts w:hint="eastAsia"/>
        </w:rPr>
        <w:t>掌握</w:t>
      </w:r>
      <w:r w:rsidR="00141431">
        <w:rPr>
          <w:rFonts w:ascii="SimSun" w:hAnsi="SimSun" w:cs="SimSun" w:hint="eastAsia"/>
          <w:kern w:val="0"/>
          <w:szCs w:val="21"/>
        </w:rPr>
        <w:t>课后</w:t>
      </w:r>
      <w:r>
        <w:rPr>
          <w:rFonts w:ascii="SimSun" w:hAnsi="SimSun" w:cs="SimSun" w:hint="eastAsia"/>
          <w:kern w:val="0"/>
          <w:szCs w:val="21"/>
        </w:rPr>
        <w:t>常用专业术语，</w:t>
      </w:r>
      <w:r>
        <w:rPr>
          <w:rFonts w:hint="eastAsia"/>
        </w:rPr>
        <w:t>科技英语翻译标准</w:t>
      </w:r>
      <w:r>
        <w:t>-</w:t>
      </w:r>
      <w:r>
        <w:rPr>
          <w:rFonts w:hint="eastAsia"/>
        </w:rPr>
        <w:t>确切性；科技英语的翻译做到：明确、通顺、简练；翻译过程应做到深刻理解原文、确切表达译文、校核；了解金属腐蚀的原因和电化学腐蚀及其英文表达。</w:t>
      </w:r>
    </w:p>
    <w:p w:rsidR="00C86F9A" w:rsidRPr="00DA0EA0" w:rsidRDefault="00B5092D" w:rsidP="00726A47">
      <w:pPr>
        <w:ind w:firstLineChars="0" w:firstLine="0"/>
        <w:rPr>
          <w:b/>
          <w:sz w:val="28"/>
          <w:szCs w:val="28"/>
        </w:rPr>
      </w:pPr>
      <w:r w:rsidRPr="00DA0EA0">
        <w:rPr>
          <w:rFonts w:hint="eastAsia"/>
          <w:b/>
          <w:sz w:val="28"/>
          <w:szCs w:val="28"/>
        </w:rPr>
        <w:t>（</w:t>
      </w:r>
      <w:r w:rsidR="00AB2D1C" w:rsidRPr="00DA0EA0">
        <w:rPr>
          <w:rFonts w:hint="eastAsia"/>
          <w:b/>
          <w:sz w:val="28"/>
          <w:szCs w:val="28"/>
        </w:rPr>
        <w:t>2</w:t>
      </w:r>
      <w:r w:rsidR="00AB2D1C" w:rsidRPr="00DA0EA0">
        <w:rPr>
          <w:rFonts w:hint="eastAsia"/>
          <w:b/>
          <w:sz w:val="28"/>
          <w:szCs w:val="28"/>
        </w:rPr>
        <w:t>）</w:t>
      </w:r>
      <w:r w:rsidR="005A6CC0" w:rsidRPr="00DA0EA0">
        <w:rPr>
          <w:rFonts w:hint="eastAsia"/>
          <w:b/>
          <w:sz w:val="28"/>
          <w:szCs w:val="28"/>
        </w:rPr>
        <w:t>教学内容</w:t>
      </w:r>
    </w:p>
    <w:p w:rsidR="00BB4D77" w:rsidRPr="00D60E25" w:rsidRDefault="00BB4D77" w:rsidP="00D60E25">
      <w:pPr>
        <w:spacing w:line="0" w:lineRule="atLeast"/>
        <w:ind w:firstLine="480"/>
        <w:rPr>
          <w:szCs w:val="15"/>
        </w:rPr>
      </w:pPr>
      <w:r w:rsidRPr="00D60E25">
        <w:rPr>
          <w:szCs w:val="15"/>
        </w:rPr>
        <w:t>What are polymers? For one thing, they are complex and giant molecules and are different from low molecular weight compounds like, say, common salt.</w:t>
      </w:r>
    </w:p>
    <w:p w:rsidR="00BB4D77" w:rsidRPr="00D60E25" w:rsidRDefault="00BB4D77" w:rsidP="00D60E25">
      <w:pPr>
        <w:spacing w:line="0" w:lineRule="atLeast"/>
        <w:ind w:firstLine="480"/>
        <w:rPr>
          <w:szCs w:val="15"/>
        </w:rPr>
      </w:pPr>
      <w:r w:rsidRPr="00D60E25">
        <w:rPr>
          <w:szCs w:val="15"/>
        </w:rPr>
        <w:t>To contrast the difference, the molecular weight of common salt is only 58.5, while that of a polymer can be as high as several hundred thousand, even more than thousand thousands.</w:t>
      </w:r>
    </w:p>
    <w:p w:rsidR="00BB4D77" w:rsidRPr="00D60E25" w:rsidRDefault="00BB4D77" w:rsidP="00D60E25">
      <w:pPr>
        <w:spacing w:line="0" w:lineRule="atLeast"/>
        <w:ind w:firstLine="480"/>
        <w:rPr>
          <w:szCs w:val="15"/>
        </w:rPr>
      </w:pPr>
      <w:r w:rsidRPr="00D60E25">
        <w:rPr>
          <w:szCs w:val="15"/>
        </w:rPr>
        <w:t>These big molecules or ‘macro-molecules’ are made up of much smaller molecules, can be of one or more chemical compounds.</w:t>
      </w:r>
    </w:p>
    <w:p w:rsidR="00BB4D77" w:rsidRPr="00D60E25" w:rsidRDefault="00BB4D77" w:rsidP="00D60E25">
      <w:pPr>
        <w:spacing w:line="0" w:lineRule="atLeast"/>
        <w:ind w:firstLine="480"/>
        <w:rPr>
          <w:szCs w:val="15"/>
        </w:rPr>
      </w:pPr>
      <w:r w:rsidRPr="00D60E25">
        <w:rPr>
          <w:szCs w:val="15"/>
        </w:rPr>
        <w:t>To illustrate, imagine that a set of rings has the same size and is made of the same material. When these things are interlinked, the chain formed can be considered as representing a polymer from molecules of the same compound.</w:t>
      </w:r>
    </w:p>
    <w:p w:rsidR="00BB4D77" w:rsidRPr="00D60E25" w:rsidRDefault="00BB4D77" w:rsidP="00D60E25">
      <w:pPr>
        <w:spacing w:line="0" w:lineRule="atLeast"/>
        <w:ind w:firstLine="480"/>
        <w:rPr>
          <w:szCs w:val="15"/>
        </w:rPr>
      </w:pPr>
      <w:r w:rsidRPr="00D60E25">
        <w:rPr>
          <w:szCs w:val="15"/>
        </w:rPr>
        <w:t>Alternatively, individual rings could be of different sizes and materials, and interlinked to represent a polymer from molecules of different compounds.</w:t>
      </w:r>
    </w:p>
    <w:p w:rsidR="00BB4D77" w:rsidRPr="00D60E25" w:rsidRDefault="00BB4D77" w:rsidP="00D60E25">
      <w:pPr>
        <w:spacing w:line="0" w:lineRule="atLeast"/>
        <w:ind w:firstLine="480"/>
        <w:rPr>
          <w:szCs w:val="15"/>
        </w:rPr>
      </w:pPr>
      <w:r w:rsidRPr="00D60E25">
        <w:rPr>
          <w:szCs w:val="15"/>
        </w:rPr>
        <w:t xml:space="preserve">This interlinking of many units has given the polymer its name, poly meaning ‘many’ and </w:t>
      </w:r>
      <w:proofErr w:type="spellStart"/>
      <w:r w:rsidRPr="00D60E25">
        <w:rPr>
          <w:szCs w:val="15"/>
        </w:rPr>
        <w:t>mer</w:t>
      </w:r>
      <w:proofErr w:type="spellEnd"/>
      <w:r w:rsidRPr="00D60E25">
        <w:rPr>
          <w:szCs w:val="15"/>
        </w:rPr>
        <w:t xml:space="preserve"> meaning ‘part’ (in Greek).</w:t>
      </w:r>
    </w:p>
    <w:p w:rsidR="00BB4D77" w:rsidRPr="00D60E25" w:rsidRDefault="00BB4D77" w:rsidP="00D60E25">
      <w:pPr>
        <w:spacing w:line="0" w:lineRule="atLeast"/>
        <w:ind w:firstLine="480"/>
        <w:rPr>
          <w:szCs w:val="15"/>
        </w:rPr>
      </w:pPr>
      <w:r w:rsidRPr="00D60E25">
        <w:rPr>
          <w:szCs w:val="15"/>
        </w:rPr>
        <w:t xml:space="preserve">As an example, a gaseous compound called butadiene, with a molecular weight of 54, combines nearly 4000 times and gives a polymer known as </w:t>
      </w:r>
      <w:proofErr w:type="spellStart"/>
      <w:r w:rsidRPr="00D60E25">
        <w:rPr>
          <w:szCs w:val="15"/>
        </w:rPr>
        <w:t>polybutadiene</w:t>
      </w:r>
      <w:proofErr w:type="spellEnd"/>
      <w:r w:rsidRPr="00D60E25">
        <w:rPr>
          <w:szCs w:val="15"/>
        </w:rPr>
        <w:t xml:space="preserve"> (a synthetic rubber) with about 200</w:t>
      </w:r>
      <w:r w:rsidRPr="00D60E25">
        <w:rPr>
          <w:rFonts w:eastAsia="新細明體"/>
          <w:szCs w:val="15"/>
          <w:lang w:eastAsia="zh-TW"/>
        </w:rPr>
        <w:t>’</w:t>
      </w:r>
      <w:r w:rsidRPr="00D60E25">
        <w:rPr>
          <w:szCs w:val="15"/>
        </w:rPr>
        <w:t>000molecular weight.</w:t>
      </w:r>
    </w:p>
    <w:p w:rsidR="00BB4D77" w:rsidRPr="00D60E25" w:rsidRDefault="00BB4D77" w:rsidP="00D60E25">
      <w:pPr>
        <w:spacing w:line="0" w:lineRule="atLeast"/>
        <w:ind w:firstLine="480"/>
        <w:rPr>
          <w:szCs w:val="15"/>
        </w:rPr>
      </w:pPr>
      <w:r w:rsidRPr="00D60E25">
        <w:rPr>
          <w:szCs w:val="15"/>
        </w:rPr>
        <w:t>The low molecular weight compounds from which the polymers form are known as monomers. The picture is simply as follows:</w:t>
      </w:r>
    </w:p>
    <w:p w:rsidR="00BB4D77" w:rsidRPr="00D60E25" w:rsidRDefault="00BB4D77" w:rsidP="00D60E25">
      <w:pPr>
        <w:spacing w:line="0" w:lineRule="atLeast"/>
        <w:ind w:firstLine="480"/>
        <w:rPr>
          <w:szCs w:val="15"/>
        </w:rPr>
      </w:pPr>
      <w:r w:rsidRPr="00D60E25">
        <w:rPr>
          <w:szCs w:val="15"/>
        </w:rPr>
        <w:t>butadiene + butadiene + ∙∙∙ + butadiene--</w:t>
      </w:r>
      <w:r w:rsidRPr="00D60E25">
        <w:rPr>
          <w:rFonts w:hint="eastAsia"/>
          <w:szCs w:val="15"/>
        </w:rPr>
        <w:t>→</w:t>
      </w:r>
      <w:proofErr w:type="spellStart"/>
      <w:r w:rsidRPr="00D60E25">
        <w:rPr>
          <w:szCs w:val="15"/>
        </w:rPr>
        <w:t>polybutadiene</w:t>
      </w:r>
      <w:proofErr w:type="spellEnd"/>
      <w:r w:rsidRPr="00D60E25">
        <w:rPr>
          <w:szCs w:val="15"/>
        </w:rPr>
        <w:t>(4 000 time)</w:t>
      </w:r>
    </w:p>
    <w:p w:rsidR="00BB4D77" w:rsidRPr="00D60E25" w:rsidRDefault="00BB4D77" w:rsidP="00D60E25">
      <w:pPr>
        <w:spacing w:line="0" w:lineRule="atLeast"/>
        <w:ind w:firstLine="480"/>
        <w:rPr>
          <w:szCs w:val="15"/>
        </w:rPr>
      </w:pPr>
      <w:r w:rsidRPr="00D60E25">
        <w:rPr>
          <w:rFonts w:hint="eastAsia"/>
          <w:szCs w:val="15"/>
        </w:rPr>
        <w:t>One can thus see how a substance (monomer) with as small a molecule weight as 54 grow to become a giant molecule (polymer) of (54</w:t>
      </w:r>
      <w:r w:rsidRPr="00D60E25">
        <w:rPr>
          <w:rFonts w:hint="eastAsia"/>
          <w:szCs w:val="15"/>
        </w:rPr>
        <w:t>×</w:t>
      </w:r>
      <w:r w:rsidRPr="00D60E25">
        <w:rPr>
          <w:rFonts w:hint="eastAsia"/>
          <w:szCs w:val="15"/>
        </w:rPr>
        <w:t>4 000</w:t>
      </w:r>
      <w:r w:rsidRPr="00D60E25">
        <w:rPr>
          <w:rFonts w:hint="eastAsia"/>
          <w:szCs w:val="15"/>
        </w:rPr>
        <w:t>≈</w:t>
      </w:r>
      <w:r w:rsidRPr="00D60E25">
        <w:rPr>
          <w:rFonts w:hint="eastAsia"/>
          <w:szCs w:val="15"/>
        </w:rPr>
        <w:t>)200 000 molecular weight.</w:t>
      </w:r>
    </w:p>
    <w:p w:rsidR="00BB4D77" w:rsidRPr="00D60E25" w:rsidRDefault="00BB4D77" w:rsidP="00D60E25">
      <w:pPr>
        <w:spacing w:line="0" w:lineRule="atLeast"/>
        <w:ind w:firstLine="480"/>
        <w:rPr>
          <w:szCs w:val="15"/>
        </w:rPr>
      </w:pPr>
      <w:r w:rsidRPr="00D60E25">
        <w:rPr>
          <w:szCs w:val="15"/>
        </w:rPr>
        <w:t>It is essentially the “</w:t>
      </w:r>
      <w:proofErr w:type="spellStart"/>
      <w:r w:rsidRPr="00D60E25">
        <w:rPr>
          <w:szCs w:val="15"/>
        </w:rPr>
        <w:t>giantness</w:t>
      </w:r>
      <w:proofErr w:type="spellEnd"/>
      <w:r w:rsidRPr="00D60E25">
        <w:rPr>
          <w:szCs w:val="15"/>
        </w:rPr>
        <w:t xml:space="preserve">” of the size of the polymer molecule that makes its behavior (different from that of a commonly known chemical compound such as </w:t>
      </w:r>
      <w:r w:rsidRPr="00D60E25">
        <w:rPr>
          <w:szCs w:val="15"/>
        </w:rPr>
        <w:lastRenderedPageBreak/>
        <w:t>benzene.)</w:t>
      </w:r>
    </w:p>
    <w:p w:rsidR="00BB4D77" w:rsidRPr="00D60E25" w:rsidRDefault="00BB4D77" w:rsidP="00D60E25">
      <w:pPr>
        <w:spacing w:line="0" w:lineRule="atLeast"/>
        <w:ind w:firstLine="480"/>
        <w:rPr>
          <w:szCs w:val="15"/>
        </w:rPr>
      </w:pPr>
      <w:r w:rsidRPr="00D60E25">
        <w:rPr>
          <w:rFonts w:hint="eastAsia"/>
          <w:szCs w:val="15"/>
        </w:rPr>
        <w:t xml:space="preserve">    Solid benzene, for instance, melts to become liquid benzene at 5.5</w:t>
      </w:r>
      <w:r w:rsidRPr="00D60E25">
        <w:rPr>
          <w:rFonts w:hint="eastAsia"/>
          <w:szCs w:val="15"/>
        </w:rPr>
        <w:t>℃</w:t>
      </w:r>
      <w:r w:rsidRPr="00D60E25">
        <w:rPr>
          <w:rFonts w:hint="eastAsia"/>
          <w:szCs w:val="15"/>
        </w:rPr>
        <w:t xml:space="preserve"> and , on further heating, boils into gaseous benzene.</w:t>
      </w:r>
    </w:p>
    <w:p w:rsidR="00BB4D77" w:rsidRPr="00D60E25" w:rsidRDefault="00BB4D77" w:rsidP="00D60E25">
      <w:pPr>
        <w:spacing w:line="0" w:lineRule="atLeast"/>
        <w:ind w:firstLine="480"/>
        <w:rPr>
          <w:szCs w:val="15"/>
        </w:rPr>
      </w:pPr>
      <w:r w:rsidRPr="00D60E25">
        <w:rPr>
          <w:szCs w:val="15"/>
        </w:rPr>
        <w:t>As against this well-defined behavior of a simple chemical compound, a polymer like polyethylene does not melt sharply at one particular temperature into clean liquid.</w:t>
      </w:r>
    </w:p>
    <w:p w:rsidR="00BB4D77" w:rsidRPr="00D60E25" w:rsidRDefault="00BB4D77" w:rsidP="00D60E25">
      <w:pPr>
        <w:spacing w:line="0" w:lineRule="atLeast"/>
        <w:ind w:firstLine="480"/>
        <w:rPr>
          <w:szCs w:val="15"/>
        </w:rPr>
      </w:pPr>
      <w:r w:rsidRPr="00D60E25">
        <w:rPr>
          <w:szCs w:val="15"/>
        </w:rPr>
        <w:t>Instead, it becomes increasingly softer and, ultimately, turns into a very viscous, tacky molten mass. Further heating of this hot, viscous, molten polymer does convert it into various gases but it is no longer polyethylene. (Fig. 1.1</w:t>
      </w:r>
      <w:proofErr w:type="gramStart"/>
      <w:r w:rsidRPr="00D60E25">
        <w:rPr>
          <w:szCs w:val="15"/>
        </w:rPr>
        <w:t>) .</w:t>
      </w:r>
      <w:proofErr w:type="gramEnd"/>
    </w:p>
    <w:p w:rsidR="00BB4D77" w:rsidRPr="00D60E25" w:rsidRDefault="00BB4D77" w:rsidP="00D60E25">
      <w:pPr>
        <w:spacing w:line="0" w:lineRule="atLeast"/>
        <w:ind w:firstLine="480"/>
        <w:rPr>
          <w:szCs w:val="15"/>
        </w:rPr>
      </w:pPr>
      <w:r w:rsidRPr="00D60E25">
        <w:rPr>
          <w:szCs w:val="15"/>
        </w:rPr>
        <w:t>Another striking difference with respect to the behavior of a polymer and that of a low molecular weight compound concerns the dissolution process.</w:t>
      </w:r>
    </w:p>
    <w:p w:rsidR="00BB4D77" w:rsidRPr="00D60E25" w:rsidRDefault="00BB4D77" w:rsidP="00D60E25">
      <w:pPr>
        <w:spacing w:line="0" w:lineRule="atLeast"/>
        <w:ind w:firstLine="480"/>
        <w:rPr>
          <w:szCs w:val="15"/>
        </w:rPr>
      </w:pPr>
      <w:r w:rsidRPr="00D60E25">
        <w:rPr>
          <w:szCs w:val="15"/>
        </w:rPr>
        <w:t>Let us take, for example, sodium chloride and add it slowly to fixed quantity of water. The salt, which represents a low molecular weight compound, dissolves in water up to a point (called saturation point) but, thereafter, any further quantity added does not go into solution but settles at the bottom and just remains there as solid.</w:t>
      </w:r>
    </w:p>
    <w:p w:rsidR="00BB4D77" w:rsidRPr="00D60E25" w:rsidRDefault="00BB4D77" w:rsidP="00D60E25">
      <w:pPr>
        <w:spacing w:line="0" w:lineRule="atLeast"/>
        <w:ind w:firstLine="480"/>
        <w:rPr>
          <w:szCs w:val="15"/>
        </w:rPr>
      </w:pPr>
      <w:r w:rsidRPr="00D60E25">
        <w:rPr>
          <w:szCs w:val="15"/>
        </w:rPr>
        <w:t>The viscosity of the saturated salt solution is not very much different from that of water. But if we take a polymer instead, say, polyvinyl alcohol, and add it to a fixed quantity of water, the polymer does not go into solution immediately.</w:t>
      </w:r>
    </w:p>
    <w:p w:rsidR="00BB4D77" w:rsidRPr="00D60E25" w:rsidRDefault="00BB4D77" w:rsidP="00D60E25">
      <w:pPr>
        <w:spacing w:line="0" w:lineRule="atLeast"/>
        <w:ind w:firstLine="480"/>
        <w:rPr>
          <w:szCs w:val="15"/>
        </w:rPr>
      </w:pPr>
      <w:r w:rsidRPr="00D60E25">
        <w:rPr>
          <w:szCs w:val="15"/>
        </w:rPr>
        <w:t xml:space="preserve">The globules of polyvinyl alcohol first absorb water, swell and get distorted in shape and after a long time go into solution. </w:t>
      </w:r>
    </w:p>
    <w:p w:rsidR="00BB4D77" w:rsidRPr="00D60E25" w:rsidRDefault="00BB4D77" w:rsidP="00D60E25">
      <w:pPr>
        <w:spacing w:line="0" w:lineRule="atLeast"/>
        <w:ind w:firstLine="480"/>
        <w:rPr>
          <w:szCs w:val="15"/>
        </w:rPr>
      </w:pPr>
      <w:r w:rsidRPr="00D60E25">
        <w:rPr>
          <w:szCs w:val="15"/>
        </w:rPr>
        <w:t>Also, we can add a very large quantity of the polymer to the same quantity of water without the saturation point ever being reached.</w:t>
      </w:r>
    </w:p>
    <w:p w:rsidR="00BB4D77" w:rsidRPr="00D60E25" w:rsidRDefault="00BB4D77" w:rsidP="00D60E25">
      <w:pPr>
        <w:spacing w:line="0" w:lineRule="atLeast"/>
        <w:ind w:firstLine="480"/>
        <w:rPr>
          <w:szCs w:val="15"/>
        </w:rPr>
      </w:pPr>
      <w:r w:rsidRPr="00D60E25">
        <w:rPr>
          <w:szCs w:val="15"/>
        </w:rPr>
        <w:t>As more and more quantity of polymer is added to water, the time taken for the dissolution of the polymer obviously increases and the mix ultimately assumes a soft, dough-like consistency.</w:t>
      </w:r>
    </w:p>
    <w:p w:rsidR="00BB4D77" w:rsidRPr="00D60E25" w:rsidRDefault="00BB4D77" w:rsidP="00D60E25">
      <w:pPr>
        <w:spacing w:line="0" w:lineRule="atLeast"/>
        <w:ind w:firstLine="480"/>
        <w:rPr>
          <w:szCs w:val="15"/>
        </w:rPr>
      </w:pPr>
      <w:r w:rsidRPr="00D60E25">
        <w:rPr>
          <w:szCs w:val="15"/>
        </w:rPr>
        <w:t>Another peculiarity is that, in water, polyvinyl alcohol never retains its original powdery nature [as the excess sodium chloride does] [in a saturated salt solution].</w:t>
      </w:r>
    </w:p>
    <w:p w:rsidR="00BB4D77" w:rsidRPr="00D60E25" w:rsidRDefault="00BB4D77" w:rsidP="00D60E25">
      <w:pPr>
        <w:spacing w:line="0" w:lineRule="atLeast"/>
        <w:ind w:firstLine="480"/>
        <w:rPr>
          <w:szCs w:val="15"/>
        </w:rPr>
      </w:pPr>
      <w:r w:rsidRPr="00D60E25">
        <w:rPr>
          <w:szCs w:val="15"/>
        </w:rPr>
        <w:t xml:space="preserve">In conclusion, we can say that (1) the long time taken by polyvinyl alcohol for dissolution, (2) the absence of a saturation point, and (3) the increase in the viscosity </w:t>
      </w:r>
      <w:proofErr w:type="gramStart"/>
      <w:r w:rsidRPr="00D60E25">
        <w:rPr>
          <w:szCs w:val="15"/>
        </w:rPr>
        <w:t>are</w:t>
      </w:r>
      <w:proofErr w:type="gramEnd"/>
      <w:r w:rsidRPr="00D60E25">
        <w:rPr>
          <w:szCs w:val="15"/>
        </w:rPr>
        <w:t xml:space="preserve"> all characteristics of a typical polymer being dissolved in a solvent and these characteristics are attributed mainly to the large molecular size of the polymer.</w:t>
      </w:r>
    </w:p>
    <w:p w:rsidR="00BB4D77" w:rsidRPr="00D60E25" w:rsidRDefault="00BB4D77" w:rsidP="00D60E25">
      <w:pPr>
        <w:spacing w:line="0" w:lineRule="atLeast"/>
        <w:ind w:firstLine="480"/>
        <w:rPr>
          <w:szCs w:val="15"/>
        </w:rPr>
      </w:pPr>
      <w:r w:rsidRPr="00D60E25">
        <w:rPr>
          <w:szCs w:val="15"/>
        </w:rPr>
        <w:t>The behavior of a low molecular weight compound and that of a polymer on dissolution are illustrated in Fig.1.2.</w:t>
      </w:r>
    </w:p>
    <w:p w:rsidR="00BB4D77" w:rsidRDefault="00BB4D77" w:rsidP="00BB4D77">
      <w:pPr>
        <w:spacing w:line="0" w:lineRule="atLeast"/>
        <w:ind w:firstLine="562"/>
        <w:rPr>
          <w:b/>
          <w:sz w:val="28"/>
          <w:szCs w:val="15"/>
        </w:rPr>
      </w:pPr>
    </w:p>
    <w:tbl>
      <w:tblPr>
        <w:tblW w:w="10322"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6"/>
        <w:gridCol w:w="5386"/>
      </w:tblGrid>
      <w:tr w:rsidR="00BB4D77" w:rsidTr="00D60E25">
        <w:tc>
          <w:tcPr>
            <w:tcW w:w="4936" w:type="dxa"/>
          </w:tcPr>
          <w:p w:rsidR="00BB4D77" w:rsidRPr="00D60E25" w:rsidRDefault="00BB4D77" w:rsidP="00D60E25">
            <w:pPr>
              <w:spacing w:line="0" w:lineRule="atLeast"/>
              <w:ind w:firstLine="480"/>
              <w:rPr>
                <w:szCs w:val="15"/>
              </w:rPr>
            </w:pPr>
            <w:r w:rsidRPr="00D60E25">
              <w:rPr>
                <w:rFonts w:hint="eastAsia"/>
                <w:szCs w:val="15"/>
              </w:rPr>
              <w:t xml:space="preserve">Polymer: </w:t>
            </w:r>
            <w:r w:rsidRPr="00D60E25">
              <w:rPr>
                <w:rFonts w:hint="eastAsia"/>
                <w:szCs w:val="15"/>
              </w:rPr>
              <w:t>高分子</w:t>
            </w:r>
            <w:r w:rsidRPr="00D60E25">
              <w:rPr>
                <w:rFonts w:hint="eastAsia"/>
                <w:szCs w:val="15"/>
              </w:rPr>
              <w:t>,</w:t>
            </w:r>
            <w:r w:rsidRPr="00D60E25">
              <w:rPr>
                <w:rFonts w:hint="eastAsia"/>
                <w:szCs w:val="15"/>
              </w:rPr>
              <w:t>聚合物</w:t>
            </w:r>
            <w:r w:rsidRPr="00D60E25">
              <w:rPr>
                <w:rFonts w:hint="eastAsia"/>
                <w:szCs w:val="15"/>
              </w:rPr>
              <w:t>.(repeat units)</w:t>
            </w:r>
          </w:p>
          <w:p w:rsidR="00BB4D77" w:rsidRPr="00D60E25" w:rsidRDefault="00BB4D77" w:rsidP="00D60E25">
            <w:pPr>
              <w:spacing w:line="0" w:lineRule="atLeast"/>
              <w:ind w:firstLine="480"/>
              <w:rPr>
                <w:szCs w:val="15"/>
              </w:rPr>
            </w:pPr>
            <w:r w:rsidRPr="00D60E25">
              <w:rPr>
                <w:szCs w:val="15"/>
              </w:rPr>
              <w:t>polymeric</w:t>
            </w:r>
          </w:p>
          <w:p w:rsidR="00BB4D77" w:rsidRPr="00D60E25" w:rsidRDefault="00BB4D77" w:rsidP="00D60E25">
            <w:pPr>
              <w:spacing w:line="0" w:lineRule="atLeast"/>
              <w:ind w:firstLine="480"/>
              <w:rPr>
                <w:szCs w:val="15"/>
              </w:rPr>
            </w:pPr>
            <w:r w:rsidRPr="00D60E25">
              <w:rPr>
                <w:szCs w:val="15"/>
              </w:rPr>
              <w:t>polymerization</w:t>
            </w:r>
          </w:p>
          <w:p w:rsidR="00BB4D77" w:rsidRPr="00D60E25" w:rsidRDefault="00BB4D77" w:rsidP="00D60E25">
            <w:pPr>
              <w:spacing w:line="0" w:lineRule="atLeast"/>
              <w:ind w:firstLine="480"/>
              <w:rPr>
                <w:szCs w:val="15"/>
              </w:rPr>
            </w:pPr>
            <w:r w:rsidRPr="00D60E25">
              <w:rPr>
                <w:rFonts w:hint="eastAsia"/>
                <w:szCs w:val="15"/>
              </w:rPr>
              <w:t>“</w:t>
            </w:r>
            <w:r w:rsidRPr="00D60E25">
              <w:rPr>
                <w:rFonts w:hint="eastAsia"/>
                <w:szCs w:val="15"/>
              </w:rPr>
              <w:t>poly-</w:t>
            </w:r>
            <w:r w:rsidRPr="00D60E25">
              <w:rPr>
                <w:rFonts w:hint="eastAsia"/>
                <w:szCs w:val="15"/>
              </w:rPr>
              <w:t>”</w:t>
            </w:r>
            <w:r w:rsidRPr="00D60E25">
              <w:rPr>
                <w:rFonts w:hint="eastAsia"/>
                <w:szCs w:val="15"/>
              </w:rPr>
              <w:t xml:space="preserve">: </w:t>
            </w:r>
            <w:r w:rsidRPr="00D60E25">
              <w:rPr>
                <w:rFonts w:hint="eastAsia"/>
                <w:szCs w:val="15"/>
              </w:rPr>
              <w:t>多的</w:t>
            </w:r>
            <w:r w:rsidRPr="00D60E25">
              <w:rPr>
                <w:rFonts w:hint="eastAsia"/>
                <w:szCs w:val="15"/>
              </w:rPr>
              <w:t>,</w:t>
            </w:r>
            <w:r w:rsidRPr="00D60E25">
              <w:rPr>
                <w:rFonts w:hint="eastAsia"/>
                <w:szCs w:val="15"/>
              </w:rPr>
              <w:t>聚合的</w:t>
            </w:r>
            <w:r w:rsidRPr="00D60E25">
              <w:rPr>
                <w:rFonts w:hint="eastAsia"/>
                <w:szCs w:val="15"/>
              </w:rPr>
              <w:t xml:space="preserve">.  Polygon, </w:t>
            </w:r>
            <w:r w:rsidRPr="00D60E25">
              <w:rPr>
                <w:rFonts w:hint="eastAsia"/>
                <w:szCs w:val="15"/>
              </w:rPr>
              <w:t>聚醚？聚酯？聚酰胺？聚乙烯？多官能团？</w:t>
            </w:r>
            <w:proofErr w:type="spellStart"/>
            <w:r w:rsidRPr="00D60E25">
              <w:rPr>
                <w:rFonts w:hint="eastAsia"/>
                <w:szCs w:val="15"/>
              </w:rPr>
              <w:t>polyfunctional</w:t>
            </w:r>
            <w:proofErr w:type="spellEnd"/>
            <w:r w:rsidRPr="00D60E25">
              <w:rPr>
                <w:rFonts w:hint="eastAsia"/>
                <w:szCs w:val="15"/>
              </w:rPr>
              <w:t xml:space="preserve"> </w:t>
            </w:r>
          </w:p>
          <w:p w:rsidR="00BB4D77" w:rsidRPr="00D60E25" w:rsidRDefault="00BB4D77" w:rsidP="00D60E25">
            <w:pPr>
              <w:spacing w:line="0" w:lineRule="atLeast"/>
              <w:ind w:firstLine="480"/>
              <w:rPr>
                <w:szCs w:val="15"/>
              </w:rPr>
            </w:pPr>
            <w:r w:rsidRPr="00D60E25">
              <w:rPr>
                <w:rFonts w:hint="eastAsia"/>
                <w:szCs w:val="15"/>
              </w:rPr>
              <w:t>“</w:t>
            </w:r>
            <w:r w:rsidRPr="00D60E25">
              <w:rPr>
                <w:rFonts w:hint="eastAsia"/>
                <w:szCs w:val="15"/>
              </w:rPr>
              <w:t>-</w:t>
            </w:r>
            <w:proofErr w:type="spellStart"/>
            <w:r w:rsidRPr="00D60E25">
              <w:rPr>
                <w:rFonts w:hint="eastAsia"/>
                <w:szCs w:val="15"/>
              </w:rPr>
              <w:t>mer</w:t>
            </w:r>
            <w:proofErr w:type="spellEnd"/>
            <w:r w:rsidRPr="00D60E25">
              <w:rPr>
                <w:rFonts w:hint="eastAsia"/>
                <w:szCs w:val="15"/>
              </w:rPr>
              <w:t>”</w:t>
            </w:r>
            <w:r w:rsidRPr="00D60E25">
              <w:rPr>
                <w:rFonts w:hint="eastAsia"/>
                <w:szCs w:val="15"/>
              </w:rPr>
              <w:t xml:space="preserve">: part.  Isomer, </w:t>
            </w:r>
            <w:r w:rsidRPr="00D60E25">
              <w:rPr>
                <w:rFonts w:hint="eastAsia"/>
                <w:szCs w:val="15"/>
              </w:rPr>
              <w:t>同分异构体</w:t>
            </w:r>
          </w:p>
          <w:p w:rsidR="00BB4D77" w:rsidRPr="00D60E25" w:rsidRDefault="00BB4D77" w:rsidP="00D60E25">
            <w:pPr>
              <w:spacing w:line="0" w:lineRule="atLeast"/>
              <w:ind w:firstLine="480"/>
              <w:rPr>
                <w:szCs w:val="15"/>
              </w:rPr>
            </w:pPr>
            <w:r w:rsidRPr="00D60E25">
              <w:rPr>
                <w:rFonts w:hint="eastAsia"/>
                <w:szCs w:val="15"/>
              </w:rPr>
              <w:t xml:space="preserve">Macromolecule: </w:t>
            </w:r>
            <w:r w:rsidRPr="00D60E25">
              <w:rPr>
                <w:rFonts w:hint="eastAsia"/>
                <w:szCs w:val="15"/>
              </w:rPr>
              <w:t>大分子</w:t>
            </w:r>
            <w:r w:rsidRPr="00D60E25">
              <w:rPr>
                <w:rFonts w:hint="eastAsia"/>
                <w:szCs w:val="15"/>
              </w:rPr>
              <w:t>,</w:t>
            </w:r>
            <w:r w:rsidRPr="00D60E25">
              <w:rPr>
                <w:rFonts w:hint="eastAsia"/>
                <w:szCs w:val="15"/>
              </w:rPr>
              <w:t>高分子</w:t>
            </w:r>
            <w:r w:rsidRPr="00D60E25">
              <w:rPr>
                <w:rFonts w:hint="eastAsia"/>
                <w:szCs w:val="15"/>
              </w:rPr>
              <w:t xml:space="preserve">Macro-: </w:t>
            </w:r>
            <w:r w:rsidRPr="00D60E25">
              <w:rPr>
                <w:rFonts w:hint="eastAsia"/>
                <w:szCs w:val="15"/>
              </w:rPr>
              <w:t>大</w:t>
            </w:r>
            <w:r w:rsidRPr="00D60E25">
              <w:rPr>
                <w:rFonts w:hint="eastAsia"/>
                <w:szCs w:val="15"/>
              </w:rPr>
              <w:t xml:space="preserve"> </w:t>
            </w:r>
            <w:r w:rsidRPr="00D60E25">
              <w:rPr>
                <w:rFonts w:hint="eastAsia"/>
                <w:szCs w:val="15"/>
              </w:rPr>
              <w:t>（反义词？）</w:t>
            </w:r>
          </w:p>
          <w:p w:rsidR="00BB4D77" w:rsidRPr="00D60E25" w:rsidRDefault="00BB4D77" w:rsidP="00D60E25">
            <w:pPr>
              <w:spacing w:line="0" w:lineRule="atLeast"/>
              <w:ind w:firstLine="480"/>
              <w:rPr>
                <w:szCs w:val="15"/>
              </w:rPr>
            </w:pPr>
            <w:r w:rsidRPr="00D60E25">
              <w:rPr>
                <w:rFonts w:hint="eastAsia"/>
                <w:szCs w:val="15"/>
              </w:rPr>
              <w:t xml:space="preserve">Molecule, </w:t>
            </w:r>
            <w:r w:rsidRPr="00D60E25">
              <w:rPr>
                <w:rFonts w:hint="eastAsia"/>
                <w:szCs w:val="15"/>
              </w:rPr>
              <w:t>分子</w:t>
            </w:r>
            <w:r w:rsidRPr="00D60E25">
              <w:rPr>
                <w:rFonts w:hint="eastAsia"/>
                <w:szCs w:val="15"/>
              </w:rPr>
              <w:t xml:space="preserve"> --------- Atom, </w:t>
            </w:r>
            <w:r w:rsidRPr="00D60E25">
              <w:rPr>
                <w:rFonts w:hint="eastAsia"/>
                <w:szCs w:val="15"/>
              </w:rPr>
              <w:t>原子</w:t>
            </w:r>
          </w:p>
          <w:p w:rsidR="00BB4D77" w:rsidRPr="00D60E25" w:rsidRDefault="00BB4D77" w:rsidP="00D60E25">
            <w:pPr>
              <w:spacing w:line="0" w:lineRule="atLeast"/>
              <w:ind w:firstLine="480"/>
              <w:rPr>
                <w:szCs w:val="15"/>
              </w:rPr>
            </w:pPr>
            <w:r w:rsidRPr="00D60E25">
              <w:rPr>
                <w:rFonts w:hint="eastAsia"/>
                <w:szCs w:val="15"/>
              </w:rPr>
              <w:t xml:space="preserve">Molecular Weight, </w:t>
            </w:r>
            <w:r w:rsidRPr="00D60E25">
              <w:rPr>
                <w:rFonts w:hint="eastAsia"/>
                <w:szCs w:val="15"/>
              </w:rPr>
              <w:t>分子量</w:t>
            </w:r>
          </w:p>
          <w:p w:rsidR="00BB4D77" w:rsidRPr="00D60E25" w:rsidRDefault="00BB4D77" w:rsidP="00D60E25">
            <w:pPr>
              <w:spacing w:line="0" w:lineRule="atLeast"/>
              <w:ind w:firstLine="480"/>
              <w:rPr>
                <w:szCs w:val="15"/>
              </w:rPr>
            </w:pPr>
            <w:r w:rsidRPr="00D60E25">
              <w:rPr>
                <w:rFonts w:hint="eastAsia"/>
                <w:szCs w:val="15"/>
              </w:rPr>
              <w:t xml:space="preserve">Micro-: </w:t>
            </w:r>
            <w:r w:rsidRPr="00D60E25">
              <w:rPr>
                <w:rFonts w:hint="eastAsia"/>
                <w:szCs w:val="15"/>
              </w:rPr>
              <w:t>显微的。显微镜？</w:t>
            </w:r>
            <w:r w:rsidRPr="00D60E25">
              <w:rPr>
                <w:rFonts w:hint="eastAsia"/>
                <w:szCs w:val="15"/>
              </w:rPr>
              <w:t>Microscope.  Microsoft</w:t>
            </w:r>
          </w:p>
          <w:p w:rsidR="00BB4D77" w:rsidRPr="00D60E25" w:rsidRDefault="00BB4D77" w:rsidP="00D60E25">
            <w:pPr>
              <w:spacing w:line="0" w:lineRule="atLeast"/>
              <w:ind w:firstLine="480"/>
              <w:rPr>
                <w:szCs w:val="15"/>
              </w:rPr>
            </w:pPr>
            <w:r w:rsidRPr="00D60E25">
              <w:rPr>
                <w:rFonts w:hint="eastAsia"/>
                <w:szCs w:val="15"/>
              </w:rPr>
              <w:t xml:space="preserve">Monomer: </w:t>
            </w:r>
            <w:r w:rsidRPr="00D60E25">
              <w:rPr>
                <w:rFonts w:hint="eastAsia"/>
                <w:szCs w:val="15"/>
              </w:rPr>
              <w:t>单体</w:t>
            </w:r>
          </w:p>
          <w:p w:rsidR="00BB4D77" w:rsidRPr="00D60E25" w:rsidRDefault="00BB4D77" w:rsidP="00D60E25">
            <w:pPr>
              <w:spacing w:line="0" w:lineRule="atLeast"/>
              <w:ind w:firstLine="480"/>
              <w:rPr>
                <w:szCs w:val="15"/>
              </w:rPr>
            </w:pPr>
            <w:r w:rsidRPr="00D60E25">
              <w:rPr>
                <w:rFonts w:hint="eastAsia"/>
                <w:szCs w:val="15"/>
              </w:rPr>
              <w:t>“</w:t>
            </w:r>
            <w:r w:rsidRPr="00D60E25">
              <w:rPr>
                <w:rFonts w:hint="eastAsia"/>
                <w:szCs w:val="15"/>
              </w:rPr>
              <w:t>mono-</w:t>
            </w:r>
            <w:r w:rsidRPr="00D60E25">
              <w:rPr>
                <w:rFonts w:hint="eastAsia"/>
                <w:szCs w:val="15"/>
              </w:rPr>
              <w:t>”</w:t>
            </w:r>
            <w:r w:rsidRPr="00D60E25">
              <w:rPr>
                <w:rFonts w:hint="eastAsia"/>
                <w:szCs w:val="15"/>
              </w:rPr>
              <w:t xml:space="preserve">: </w:t>
            </w:r>
            <w:r w:rsidRPr="00D60E25">
              <w:rPr>
                <w:rFonts w:hint="eastAsia"/>
                <w:szCs w:val="15"/>
              </w:rPr>
              <w:t>单个</w:t>
            </w:r>
            <w:r w:rsidRPr="00D60E25">
              <w:rPr>
                <w:rFonts w:hint="eastAsia"/>
                <w:szCs w:val="15"/>
              </w:rPr>
              <w:t xml:space="preserve"> . </w:t>
            </w:r>
            <w:proofErr w:type="spellStart"/>
            <w:r w:rsidRPr="00D60E25">
              <w:rPr>
                <w:rFonts w:hint="eastAsia"/>
                <w:szCs w:val="15"/>
              </w:rPr>
              <w:t>Monocrystalline</w:t>
            </w:r>
            <w:proofErr w:type="spellEnd"/>
            <w:r w:rsidRPr="00D60E25">
              <w:rPr>
                <w:rFonts w:hint="eastAsia"/>
                <w:szCs w:val="15"/>
              </w:rPr>
              <w:t>，</w:t>
            </w:r>
            <w:proofErr w:type="spellStart"/>
            <w:r w:rsidRPr="00D60E25">
              <w:rPr>
                <w:rFonts w:hint="eastAsia"/>
                <w:szCs w:val="15"/>
              </w:rPr>
              <w:lastRenderedPageBreak/>
              <w:t>monodisperse</w:t>
            </w:r>
            <w:proofErr w:type="spellEnd"/>
            <w:r w:rsidRPr="00D60E25">
              <w:rPr>
                <w:rFonts w:hint="eastAsia"/>
                <w:szCs w:val="15"/>
              </w:rPr>
              <w:t>，</w:t>
            </w:r>
            <w:proofErr w:type="spellStart"/>
            <w:r w:rsidRPr="00D60E25">
              <w:rPr>
                <w:rFonts w:hint="eastAsia"/>
                <w:szCs w:val="15"/>
              </w:rPr>
              <w:t>monofunction</w:t>
            </w:r>
            <w:proofErr w:type="spellEnd"/>
          </w:p>
          <w:p w:rsidR="00BB4D77" w:rsidRPr="00D60E25" w:rsidRDefault="00BB4D77" w:rsidP="00D60E25">
            <w:pPr>
              <w:spacing w:line="0" w:lineRule="atLeast"/>
              <w:ind w:firstLine="480"/>
              <w:rPr>
                <w:szCs w:val="15"/>
              </w:rPr>
            </w:pPr>
            <w:r w:rsidRPr="00D60E25">
              <w:rPr>
                <w:rFonts w:hint="eastAsia"/>
                <w:szCs w:val="15"/>
              </w:rPr>
              <w:t>“</w:t>
            </w:r>
            <w:r w:rsidRPr="00D60E25">
              <w:rPr>
                <w:rFonts w:hint="eastAsia"/>
                <w:szCs w:val="15"/>
              </w:rPr>
              <w:t>di-, bi-</w:t>
            </w:r>
            <w:r w:rsidRPr="00D60E25">
              <w:rPr>
                <w:rFonts w:hint="eastAsia"/>
                <w:szCs w:val="15"/>
              </w:rPr>
              <w:t>”</w:t>
            </w:r>
            <w:r w:rsidRPr="00D60E25">
              <w:rPr>
                <w:rFonts w:hint="eastAsia"/>
                <w:szCs w:val="15"/>
              </w:rPr>
              <w:t xml:space="preserve">: </w:t>
            </w:r>
            <w:r w:rsidRPr="00D60E25">
              <w:rPr>
                <w:rFonts w:hint="eastAsia"/>
                <w:szCs w:val="15"/>
              </w:rPr>
              <w:t>双</w:t>
            </w:r>
            <w:r w:rsidRPr="00D60E25">
              <w:rPr>
                <w:rFonts w:hint="eastAsia"/>
                <w:szCs w:val="15"/>
              </w:rPr>
              <w:t xml:space="preserve">. </w:t>
            </w:r>
            <w:r w:rsidRPr="00D60E25">
              <w:rPr>
                <w:rFonts w:hint="eastAsia"/>
                <w:szCs w:val="15"/>
              </w:rPr>
              <w:t>“</w:t>
            </w:r>
            <w:r w:rsidRPr="00D60E25">
              <w:rPr>
                <w:rFonts w:hint="eastAsia"/>
                <w:szCs w:val="15"/>
              </w:rPr>
              <w:t>tri-</w:t>
            </w:r>
            <w:r w:rsidRPr="00D60E25">
              <w:rPr>
                <w:rFonts w:hint="eastAsia"/>
                <w:szCs w:val="15"/>
              </w:rPr>
              <w:t>”</w:t>
            </w:r>
            <w:r w:rsidRPr="00D60E25">
              <w:rPr>
                <w:rFonts w:hint="eastAsia"/>
                <w:szCs w:val="15"/>
              </w:rPr>
              <w:t xml:space="preserve">: </w:t>
            </w:r>
            <w:r w:rsidRPr="00D60E25">
              <w:rPr>
                <w:rFonts w:hint="eastAsia"/>
                <w:szCs w:val="15"/>
              </w:rPr>
              <w:t>三个</w:t>
            </w:r>
            <w:r w:rsidRPr="00D60E25">
              <w:rPr>
                <w:rFonts w:hint="eastAsia"/>
                <w:szCs w:val="15"/>
              </w:rPr>
              <w:t xml:space="preserve">. </w:t>
            </w:r>
            <w:r w:rsidRPr="00D60E25">
              <w:rPr>
                <w:rFonts w:hint="eastAsia"/>
                <w:szCs w:val="15"/>
              </w:rPr>
              <w:t>“</w:t>
            </w:r>
            <w:r w:rsidRPr="00D60E25">
              <w:rPr>
                <w:rFonts w:hint="eastAsia"/>
                <w:szCs w:val="15"/>
              </w:rPr>
              <w:t>tetra-</w:t>
            </w:r>
            <w:r w:rsidRPr="00D60E25">
              <w:rPr>
                <w:rFonts w:hint="eastAsia"/>
                <w:szCs w:val="15"/>
              </w:rPr>
              <w:t>”</w:t>
            </w:r>
            <w:r w:rsidRPr="00D60E25">
              <w:rPr>
                <w:rFonts w:hint="eastAsia"/>
                <w:szCs w:val="15"/>
              </w:rPr>
              <w:t>:</w:t>
            </w:r>
            <w:r w:rsidRPr="00D60E25">
              <w:rPr>
                <w:rFonts w:hint="eastAsia"/>
                <w:szCs w:val="15"/>
              </w:rPr>
              <w:t>四个</w:t>
            </w:r>
          </w:p>
          <w:p w:rsidR="00BB4D77" w:rsidRPr="00D60E25" w:rsidRDefault="00BB4D77" w:rsidP="00D60E25">
            <w:pPr>
              <w:spacing w:line="0" w:lineRule="atLeast"/>
              <w:ind w:firstLine="480"/>
              <w:rPr>
                <w:szCs w:val="15"/>
              </w:rPr>
            </w:pPr>
            <w:r w:rsidRPr="00D60E25">
              <w:rPr>
                <w:rFonts w:hint="eastAsia"/>
                <w:szCs w:val="15"/>
              </w:rPr>
              <w:t xml:space="preserve">Repeat Unit, </w:t>
            </w:r>
            <w:r w:rsidRPr="00D60E25">
              <w:rPr>
                <w:rFonts w:hint="eastAsia"/>
                <w:szCs w:val="15"/>
              </w:rPr>
              <w:t>重复单元</w:t>
            </w:r>
            <w:r w:rsidRPr="00D60E25">
              <w:rPr>
                <w:rFonts w:hint="eastAsia"/>
                <w:szCs w:val="15"/>
              </w:rPr>
              <w:t xml:space="preserve"> ----- Monomer unit,</w:t>
            </w:r>
            <w:r w:rsidRPr="00D60E25">
              <w:rPr>
                <w:rFonts w:hint="eastAsia"/>
                <w:szCs w:val="15"/>
              </w:rPr>
              <w:t>单体单元</w:t>
            </w:r>
          </w:p>
          <w:p w:rsidR="00BB4D77" w:rsidRPr="00D60E25" w:rsidRDefault="00BB4D77" w:rsidP="00D60E25">
            <w:pPr>
              <w:spacing w:line="0" w:lineRule="atLeast"/>
              <w:ind w:firstLine="480"/>
              <w:rPr>
                <w:szCs w:val="15"/>
              </w:rPr>
            </w:pPr>
            <w:r w:rsidRPr="00D60E25">
              <w:rPr>
                <w:rFonts w:hint="eastAsia"/>
                <w:szCs w:val="15"/>
              </w:rPr>
              <w:t xml:space="preserve">Synthetic, </w:t>
            </w:r>
            <w:r w:rsidRPr="00D60E25">
              <w:rPr>
                <w:rFonts w:hint="eastAsia"/>
                <w:szCs w:val="15"/>
              </w:rPr>
              <w:t>合成的</w:t>
            </w:r>
            <w:r w:rsidRPr="00D60E25">
              <w:rPr>
                <w:rFonts w:hint="eastAsia"/>
                <w:szCs w:val="15"/>
              </w:rPr>
              <w:t xml:space="preserve">, </w:t>
            </w:r>
            <w:r w:rsidRPr="00D60E25">
              <w:rPr>
                <w:rFonts w:hint="eastAsia"/>
                <w:szCs w:val="15"/>
              </w:rPr>
              <w:t>如</w:t>
            </w:r>
            <w:r w:rsidRPr="00D60E25">
              <w:rPr>
                <w:rFonts w:hint="eastAsia"/>
                <w:szCs w:val="15"/>
              </w:rPr>
              <w:t>Synthetic Rubber</w:t>
            </w:r>
          </w:p>
          <w:p w:rsidR="00BB4D77" w:rsidRPr="00D60E25" w:rsidRDefault="00BB4D77" w:rsidP="00D60E25">
            <w:pPr>
              <w:spacing w:line="0" w:lineRule="atLeast"/>
              <w:ind w:firstLine="480"/>
              <w:rPr>
                <w:szCs w:val="15"/>
              </w:rPr>
            </w:pPr>
            <w:r w:rsidRPr="00D60E25">
              <w:rPr>
                <w:rFonts w:hint="eastAsia"/>
                <w:szCs w:val="15"/>
              </w:rPr>
              <w:t xml:space="preserve">Synthesis, n, </w:t>
            </w:r>
            <w:r w:rsidRPr="00D60E25">
              <w:rPr>
                <w:rFonts w:hint="eastAsia"/>
                <w:szCs w:val="15"/>
              </w:rPr>
              <w:t>合成</w:t>
            </w:r>
            <w:r w:rsidRPr="00D60E25">
              <w:rPr>
                <w:rFonts w:hint="eastAsia"/>
                <w:szCs w:val="15"/>
              </w:rPr>
              <w:t xml:space="preserve"> --------Syntheses, </w:t>
            </w:r>
            <w:proofErr w:type="spellStart"/>
            <w:r w:rsidRPr="00D60E25">
              <w:rPr>
                <w:rFonts w:hint="eastAsia"/>
                <w:szCs w:val="15"/>
              </w:rPr>
              <w:t>vt</w:t>
            </w:r>
            <w:proofErr w:type="spellEnd"/>
            <w:r w:rsidRPr="00D60E25">
              <w:rPr>
                <w:rFonts w:hint="eastAsia"/>
                <w:szCs w:val="15"/>
              </w:rPr>
              <w:t xml:space="preserve">, </w:t>
            </w:r>
            <w:r w:rsidRPr="00D60E25">
              <w:rPr>
                <w:rFonts w:hint="eastAsia"/>
                <w:szCs w:val="15"/>
              </w:rPr>
              <w:t>合成</w:t>
            </w:r>
          </w:p>
          <w:p w:rsidR="00BB4D77" w:rsidRPr="00D60E25" w:rsidRDefault="00BB4D77" w:rsidP="00D60E25">
            <w:pPr>
              <w:spacing w:line="0" w:lineRule="atLeast"/>
              <w:ind w:firstLine="480"/>
              <w:rPr>
                <w:szCs w:val="15"/>
              </w:rPr>
            </w:pPr>
            <w:r w:rsidRPr="00D60E25">
              <w:rPr>
                <w:rFonts w:hint="eastAsia"/>
                <w:szCs w:val="15"/>
              </w:rPr>
              <w:t xml:space="preserve">Butadiene: </w:t>
            </w:r>
            <w:r w:rsidRPr="00D60E25">
              <w:rPr>
                <w:rFonts w:hint="eastAsia"/>
                <w:szCs w:val="15"/>
              </w:rPr>
              <w:t>丁二烯。</w:t>
            </w:r>
            <w:r w:rsidRPr="00D60E25">
              <w:rPr>
                <w:rFonts w:hint="eastAsia"/>
                <w:szCs w:val="15"/>
              </w:rPr>
              <w:t xml:space="preserve"> Butyl-</w:t>
            </w:r>
            <w:r w:rsidRPr="00D60E25">
              <w:rPr>
                <w:rFonts w:hint="eastAsia"/>
                <w:szCs w:val="15"/>
              </w:rPr>
              <w:t>：丁基。</w:t>
            </w:r>
            <w:r w:rsidRPr="00D60E25">
              <w:rPr>
                <w:rFonts w:hint="eastAsia"/>
                <w:szCs w:val="15"/>
              </w:rPr>
              <w:t>-</w:t>
            </w:r>
            <w:proofErr w:type="spellStart"/>
            <w:r w:rsidRPr="00D60E25">
              <w:rPr>
                <w:rFonts w:hint="eastAsia"/>
                <w:szCs w:val="15"/>
              </w:rPr>
              <w:t>ene</w:t>
            </w:r>
            <w:proofErr w:type="spellEnd"/>
            <w:r w:rsidRPr="00D60E25">
              <w:rPr>
                <w:rFonts w:hint="eastAsia"/>
                <w:szCs w:val="15"/>
              </w:rPr>
              <w:t>：烯。</w:t>
            </w:r>
            <w:r w:rsidRPr="00D60E25">
              <w:rPr>
                <w:rFonts w:hint="eastAsia"/>
                <w:szCs w:val="15"/>
              </w:rPr>
              <w:t>-</w:t>
            </w:r>
            <w:proofErr w:type="spellStart"/>
            <w:r w:rsidRPr="00D60E25">
              <w:rPr>
                <w:rFonts w:hint="eastAsia"/>
                <w:szCs w:val="15"/>
              </w:rPr>
              <w:t>yne</w:t>
            </w:r>
            <w:proofErr w:type="spellEnd"/>
            <w:r w:rsidRPr="00D60E25">
              <w:rPr>
                <w:rFonts w:hint="eastAsia"/>
                <w:szCs w:val="15"/>
              </w:rPr>
              <w:t>：炔。</w:t>
            </w:r>
          </w:p>
          <w:p w:rsidR="00BB4D77" w:rsidRPr="00D60E25" w:rsidRDefault="00BB4D77" w:rsidP="00D60E25">
            <w:pPr>
              <w:spacing w:line="0" w:lineRule="atLeast"/>
              <w:ind w:firstLine="480"/>
              <w:rPr>
                <w:szCs w:val="15"/>
              </w:rPr>
            </w:pPr>
            <w:r w:rsidRPr="00D60E25">
              <w:rPr>
                <w:rFonts w:hint="eastAsia"/>
                <w:szCs w:val="15"/>
              </w:rPr>
              <w:t>乙烯？</w:t>
            </w:r>
            <w:proofErr w:type="gramStart"/>
            <w:r w:rsidRPr="00D60E25">
              <w:rPr>
                <w:rFonts w:hint="eastAsia"/>
                <w:szCs w:val="15"/>
              </w:rPr>
              <w:t>Ethylene .</w:t>
            </w:r>
            <w:proofErr w:type="gramEnd"/>
            <w:r w:rsidRPr="00D60E25">
              <w:rPr>
                <w:rFonts w:hint="eastAsia"/>
                <w:szCs w:val="15"/>
              </w:rPr>
              <w:t xml:space="preserve"> 1-</w:t>
            </w:r>
            <w:r w:rsidRPr="00D60E25">
              <w:rPr>
                <w:rFonts w:hint="eastAsia"/>
                <w:szCs w:val="15"/>
              </w:rPr>
              <w:t>丁烯？</w:t>
            </w:r>
            <w:r w:rsidRPr="00D60E25">
              <w:rPr>
                <w:rFonts w:hint="eastAsia"/>
                <w:szCs w:val="15"/>
              </w:rPr>
              <w:t xml:space="preserve">Butylene. </w:t>
            </w:r>
            <w:r w:rsidRPr="00D60E25">
              <w:rPr>
                <w:rFonts w:hint="eastAsia"/>
                <w:szCs w:val="15"/>
              </w:rPr>
              <w:t>乙炔？</w:t>
            </w:r>
            <w:proofErr w:type="spellStart"/>
            <w:r w:rsidRPr="00D60E25">
              <w:rPr>
                <w:rFonts w:hint="eastAsia"/>
                <w:szCs w:val="15"/>
              </w:rPr>
              <w:t>Ethyne</w:t>
            </w:r>
            <w:proofErr w:type="spellEnd"/>
            <w:r w:rsidRPr="00D60E25">
              <w:rPr>
                <w:rFonts w:hint="eastAsia"/>
                <w:szCs w:val="15"/>
              </w:rPr>
              <w:t>.</w:t>
            </w:r>
          </w:p>
          <w:p w:rsidR="00BB4D77" w:rsidRPr="00D60E25" w:rsidRDefault="00BB4D77" w:rsidP="00D60E25">
            <w:pPr>
              <w:spacing w:line="0" w:lineRule="atLeast"/>
              <w:ind w:firstLine="480"/>
              <w:rPr>
                <w:szCs w:val="15"/>
              </w:rPr>
            </w:pPr>
            <w:r w:rsidRPr="00D60E25">
              <w:rPr>
                <w:rFonts w:hint="eastAsia"/>
                <w:szCs w:val="15"/>
              </w:rPr>
              <w:t xml:space="preserve">Polyethylene: </w:t>
            </w:r>
            <w:r w:rsidRPr="00D60E25">
              <w:rPr>
                <w:rFonts w:hint="eastAsia"/>
                <w:szCs w:val="15"/>
              </w:rPr>
              <w:t>聚乙烯</w:t>
            </w:r>
            <w:r w:rsidRPr="00D60E25">
              <w:rPr>
                <w:rFonts w:hint="eastAsia"/>
                <w:szCs w:val="15"/>
              </w:rPr>
              <w:t xml:space="preserve">.  </w:t>
            </w:r>
          </w:p>
          <w:p w:rsidR="00BB4D77" w:rsidRPr="00D60E25" w:rsidRDefault="00BB4D77" w:rsidP="00D60E25">
            <w:pPr>
              <w:spacing w:line="0" w:lineRule="atLeast"/>
              <w:ind w:firstLine="480"/>
              <w:rPr>
                <w:szCs w:val="15"/>
              </w:rPr>
            </w:pPr>
            <w:r w:rsidRPr="00D60E25">
              <w:rPr>
                <w:rFonts w:hint="eastAsia"/>
                <w:szCs w:val="15"/>
              </w:rPr>
              <w:t>Ethyl-:</w:t>
            </w:r>
            <w:r w:rsidRPr="00D60E25">
              <w:rPr>
                <w:rFonts w:hint="eastAsia"/>
                <w:szCs w:val="15"/>
              </w:rPr>
              <w:t>乙基。</w:t>
            </w:r>
            <w:r w:rsidRPr="00D60E25">
              <w:rPr>
                <w:rFonts w:hint="eastAsia"/>
                <w:szCs w:val="15"/>
              </w:rPr>
              <w:t xml:space="preserve"> Ethylene: </w:t>
            </w:r>
            <w:r w:rsidRPr="00D60E25">
              <w:rPr>
                <w:rFonts w:hint="eastAsia"/>
                <w:szCs w:val="15"/>
              </w:rPr>
              <w:t>乙烯。</w:t>
            </w:r>
            <w:r w:rsidRPr="00D60E25">
              <w:rPr>
                <w:rFonts w:hint="eastAsia"/>
                <w:szCs w:val="15"/>
              </w:rPr>
              <w:t>Ethane</w:t>
            </w:r>
            <w:r w:rsidRPr="00D60E25">
              <w:rPr>
                <w:rFonts w:hint="eastAsia"/>
                <w:szCs w:val="15"/>
              </w:rPr>
              <w:t>：乙烷</w:t>
            </w:r>
          </w:p>
          <w:p w:rsidR="00BB4D77" w:rsidRPr="00D60E25" w:rsidRDefault="00BB4D77" w:rsidP="00D60E25">
            <w:pPr>
              <w:spacing w:line="0" w:lineRule="atLeast"/>
              <w:ind w:firstLine="480"/>
              <w:rPr>
                <w:szCs w:val="15"/>
              </w:rPr>
            </w:pPr>
            <w:r w:rsidRPr="00D60E25">
              <w:rPr>
                <w:rFonts w:hint="eastAsia"/>
                <w:szCs w:val="15"/>
              </w:rPr>
              <w:t xml:space="preserve"> synthetic: </w:t>
            </w:r>
            <w:r w:rsidRPr="00D60E25">
              <w:rPr>
                <w:rFonts w:hint="eastAsia"/>
                <w:szCs w:val="15"/>
              </w:rPr>
              <w:t>合成的。名词？动词？</w:t>
            </w:r>
          </w:p>
          <w:p w:rsidR="00BB4D77" w:rsidRPr="00D60E25" w:rsidRDefault="00BB4D77" w:rsidP="00D60E25">
            <w:pPr>
              <w:spacing w:line="0" w:lineRule="atLeast"/>
              <w:ind w:firstLine="480"/>
              <w:rPr>
                <w:szCs w:val="15"/>
              </w:rPr>
            </w:pPr>
            <w:r w:rsidRPr="00D60E25">
              <w:rPr>
                <w:rFonts w:hint="eastAsia"/>
                <w:szCs w:val="15"/>
              </w:rPr>
              <w:t>Viscous</w:t>
            </w:r>
            <w:r w:rsidRPr="00D60E25">
              <w:rPr>
                <w:rFonts w:hint="eastAsia"/>
                <w:szCs w:val="15"/>
              </w:rPr>
              <w:t>：粘的。名词？</w:t>
            </w:r>
          </w:p>
          <w:p w:rsidR="00BB4D77" w:rsidRPr="00D60E25" w:rsidRDefault="00BB4D77" w:rsidP="00D60E25">
            <w:pPr>
              <w:spacing w:line="0" w:lineRule="atLeast"/>
              <w:ind w:firstLine="480"/>
              <w:rPr>
                <w:szCs w:val="15"/>
              </w:rPr>
            </w:pPr>
            <w:r w:rsidRPr="00D60E25">
              <w:rPr>
                <w:rFonts w:hint="eastAsia"/>
                <w:szCs w:val="15"/>
              </w:rPr>
              <w:t xml:space="preserve">Plastics, </w:t>
            </w:r>
            <w:r w:rsidRPr="00D60E25">
              <w:rPr>
                <w:rFonts w:hint="eastAsia"/>
                <w:szCs w:val="15"/>
              </w:rPr>
              <w:t>塑料</w:t>
            </w:r>
            <w:r w:rsidRPr="00D60E25">
              <w:rPr>
                <w:rFonts w:hint="eastAsia"/>
                <w:szCs w:val="15"/>
              </w:rPr>
              <w:t xml:space="preserve"> -------- Rubber, </w:t>
            </w:r>
            <w:r w:rsidRPr="00D60E25">
              <w:rPr>
                <w:rFonts w:hint="eastAsia"/>
                <w:szCs w:val="15"/>
              </w:rPr>
              <w:t>橡胶</w:t>
            </w:r>
            <w:r w:rsidRPr="00D60E25">
              <w:rPr>
                <w:rFonts w:hint="eastAsia"/>
                <w:szCs w:val="15"/>
              </w:rPr>
              <w:t xml:space="preserve"> ------- Fiber, </w:t>
            </w:r>
            <w:r w:rsidRPr="00D60E25">
              <w:rPr>
                <w:rFonts w:hint="eastAsia"/>
                <w:szCs w:val="15"/>
              </w:rPr>
              <w:t>纤维</w:t>
            </w:r>
          </w:p>
          <w:p w:rsidR="00BB4D77" w:rsidRPr="00D60E25" w:rsidRDefault="00BB4D77" w:rsidP="00D60E25">
            <w:pPr>
              <w:spacing w:line="0" w:lineRule="atLeast"/>
              <w:ind w:firstLine="480"/>
              <w:rPr>
                <w:szCs w:val="15"/>
              </w:rPr>
            </w:pPr>
            <w:r w:rsidRPr="00D60E25">
              <w:rPr>
                <w:rFonts w:hint="eastAsia"/>
                <w:szCs w:val="15"/>
              </w:rPr>
              <w:t xml:space="preserve">Adhesive, </w:t>
            </w:r>
            <w:r w:rsidRPr="00D60E25">
              <w:rPr>
                <w:rFonts w:hint="eastAsia"/>
                <w:szCs w:val="15"/>
              </w:rPr>
              <w:t>黏合剂</w:t>
            </w:r>
            <w:r w:rsidRPr="00D60E25">
              <w:rPr>
                <w:rFonts w:hint="eastAsia"/>
                <w:szCs w:val="15"/>
              </w:rPr>
              <w:t xml:space="preserve"> ----------- Paints, </w:t>
            </w:r>
            <w:r w:rsidRPr="00D60E25">
              <w:rPr>
                <w:rFonts w:hint="eastAsia"/>
                <w:szCs w:val="15"/>
              </w:rPr>
              <w:t>涂料</w:t>
            </w:r>
          </w:p>
          <w:p w:rsidR="00BB4D77" w:rsidRPr="00D60E25" w:rsidRDefault="00BB4D77" w:rsidP="00D60E25">
            <w:pPr>
              <w:spacing w:line="0" w:lineRule="atLeast"/>
              <w:ind w:firstLine="480"/>
              <w:rPr>
                <w:szCs w:val="15"/>
              </w:rPr>
            </w:pPr>
            <w:proofErr w:type="spellStart"/>
            <w:r w:rsidRPr="00D60E25">
              <w:rPr>
                <w:rFonts w:hint="eastAsia"/>
                <w:szCs w:val="15"/>
              </w:rPr>
              <w:t>Polybutadiene</w:t>
            </w:r>
            <w:proofErr w:type="spellEnd"/>
            <w:r w:rsidRPr="00D60E25">
              <w:rPr>
                <w:rFonts w:hint="eastAsia"/>
                <w:szCs w:val="15"/>
              </w:rPr>
              <w:t xml:space="preserve">,         </w:t>
            </w:r>
            <w:r w:rsidRPr="00D60E25">
              <w:rPr>
                <w:rFonts w:hint="eastAsia"/>
                <w:szCs w:val="15"/>
              </w:rPr>
              <w:t>聚丁二烯</w:t>
            </w:r>
          </w:p>
          <w:p w:rsidR="00BB4D77" w:rsidRPr="00D60E25" w:rsidRDefault="00BB4D77" w:rsidP="00D60E25">
            <w:pPr>
              <w:spacing w:line="0" w:lineRule="atLeast"/>
              <w:ind w:firstLine="480"/>
              <w:rPr>
                <w:szCs w:val="15"/>
              </w:rPr>
            </w:pPr>
            <w:r w:rsidRPr="00D60E25">
              <w:rPr>
                <w:rFonts w:hint="eastAsia"/>
                <w:szCs w:val="15"/>
              </w:rPr>
              <w:t xml:space="preserve">Polyvinyl alcohol,    </w:t>
            </w:r>
            <w:r w:rsidRPr="00D60E25">
              <w:rPr>
                <w:rFonts w:hint="eastAsia"/>
                <w:szCs w:val="15"/>
              </w:rPr>
              <w:t>聚乙烯醇</w:t>
            </w:r>
          </w:p>
          <w:p w:rsidR="00BB4D77" w:rsidRPr="00D60E25" w:rsidRDefault="00BB4D77" w:rsidP="00D60E25">
            <w:pPr>
              <w:spacing w:line="0" w:lineRule="atLeast"/>
              <w:ind w:firstLine="480"/>
              <w:rPr>
                <w:szCs w:val="15"/>
              </w:rPr>
            </w:pPr>
            <w:r w:rsidRPr="00D60E25">
              <w:rPr>
                <w:rFonts w:hint="eastAsia"/>
                <w:szCs w:val="15"/>
              </w:rPr>
              <w:t xml:space="preserve">Polyvinyl chloride,   </w:t>
            </w:r>
            <w:r w:rsidRPr="00D60E25">
              <w:rPr>
                <w:rFonts w:hint="eastAsia"/>
                <w:szCs w:val="15"/>
              </w:rPr>
              <w:t>聚氯乙烯</w:t>
            </w:r>
          </w:p>
          <w:p w:rsidR="00BB4D77" w:rsidRPr="00D60E25" w:rsidRDefault="00BB4D77" w:rsidP="00D60E25">
            <w:pPr>
              <w:spacing w:line="0" w:lineRule="atLeast"/>
              <w:ind w:firstLine="480"/>
              <w:rPr>
                <w:szCs w:val="15"/>
              </w:rPr>
            </w:pPr>
            <w:r w:rsidRPr="00D60E25">
              <w:rPr>
                <w:rFonts w:hint="eastAsia"/>
                <w:szCs w:val="15"/>
              </w:rPr>
              <w:t xml:space="preserve">Polyester, </w:t>
            </w:r>
            <w:r w:rsidRPr="00D60E25">
              <w:rPr>
                <w:rFonts w:hint="eastAsia"/>
                <w:szCs w:val="15"/>
              </w:rPr>
              <w:t>聚酯</w:t>
            </w:r>
          </w:p>
          <w:p w:rsidR="00BB4D77" w:rsidRPr="00D60E25" w:rsidRDefault="00BB4D77" w:rsidP="00D60E25">
            <w:pPr>
              <w:spacing w:line="0" w:lineRule="atLeast"/>
              <w:ind w:firstLine="480"/>
              <w:rPr>
                <w:szCs w:val="15"/>
              </w:rPr>
            </w:pPr>
            <w:r w:rsidRPr="00D60E25">
              <w:rPr>
                <w:rFonts w:hint="eastAsia"/>
                <w:szCs w:val="15"/>
              </w:rPr>
              <w:t xml:space="preserve">Polystyrene, </w:t>
            </w:r>
            <w:r w:rsidRPr="00D60E25">
              <w:rPr>
                <w:rFonts w:hint="eastAsia"/>
                <w:szCs w:val="15"/>
              </w:rPr>
              <w:t>聚苯乙烯</w:t>
            </w:r>
          </w:p>
          <w:p w:rsidR="00BB4D77" w:rsidRPr="00D60E25" w:rsidRDefault="00BB4D77" w:rsidP="00D60E25">
            <w:pPr>
              <w:spacing w:line="0" w:lineRule="atLeast"/>
              <w:ind w:firstLine="480"/>
              <w:rPr>
                <w:szCs w:val="15"/>
              </w:rPr>
            </w:pPr>
            <w:r w:rsidRPr="00D60E25">
              <w:rPr>
                <w:rFonts w:hint="eastAsia"/>
                <w:szCs w:val="15"/>
              </w:rPr>
              <w:t xml:space="preserve">Polypropylene, </w:t>
            </w:r>
            <w:r w:rsidRPr="00D60E25">
              <w:rPr>
                <w:rFonts w:hint="eastAsia"/>
                <w:szCs w:val="15"/>
              </w:rPr>
              <w:t>聚丙烯</w:t>
            </w:r>
          </w:p>
          <w:p w:rsidR="00BB4D77" w:rsidRPr="00D60E25" w:rsidRDefault="00BB4D77" w:rsidP="00D60E25">
            <w:pPr>
              <w:spacing w:line="0" w:lineRule="atLeast"/>
              <w:ind w:firstLine="480"/>
              <w:rPr>
                <w:szCs w:val="15"/>
              </w:rPr>
            </w:pPr>
            <w:r w:rsidRPr="00D60E25">
              <w:rPr>
                <w:rFonts w:hint="eastAsia"/>
                <w:szCs w:val="15"/>
              </w:rPr>
              <w:t xml:space="preserve">Polyethylene, </w:t>
            </w:r>
            <w:r w:rsidRPr="00D60E25">
              <w:rPr>
                <w:rFonts w:hint="eastAsia"/>
                <w:szCs w:val="15"/>
              </w:rPr>
              <w:t>聚乙烯</w:t>
            </w:r>
          </w:p>
          <w:p w:rsidR="00BB4D77" w:rsidRPr="00D60E25" w:rsidRDefault="00BB4D77" w:rsidP="00D60E25">
            <w:pPr>
              <w:spacing w:line="0" w:lineRule="atLeast"/>
              <w:ind w:firstLine="480"/>
              <w:rPr>
                <w:szCs w:val="15"/>
              </w:rPr>
            </w:pPr>
            <w:r w:rsidRPr="00D60E25">
              <w:rPr>
                <w:rFonts w:hint="eastAsia"/>
                <w:szCs w:val="15"/>
              </w:rPr>
              <w:t xml:space="preserve">Polyamide, </w:t>
            </w:r>
            <w:r w:rsidRPr="00D60E25">
              <w:rPr>
                <w:rFonts w:hint="eastAsia"/>
                <w:szCs w:val="15"/>
              </w:rPr>
              <w:t>聚酰胺</w:t>
            </w:r>
          </w:p>
          <w:p w:rsidR="00BB4D77" w:rsidRPr="00D60E25" w:rsidRDefault="00BB4D77" w:rsidP="00D60E25">
            <w:pPr>
              <w:spacing w:line="0" w:lineRule="atLeast"/>
              <w:ind w:firstLine="480"/>
              <w:rPr>
                <w:szCs w:val="15"/>
              </w:rPr>
            </w:pPr>
            <w:r w:rsidRPr="00D60E25">
              <w:rPr>
                <w:rFonts w:hint="eastAsia"/>
                <w:szCs w:val="15"/>
              </w:rPr>
              <w:t>Polyether:</w:t>
            </w:r>
            <w:r w:rsidRPr="00D60E25">
              <w:rPr>
                <w:rFonts w:hint="eastAsia"/>
                <w:szCs w:val="15"/>
              </w:rPr>
              <w:t>聚醚</w:t>
            </w:r>
          </w:p>
          <w:p w:rsidR="00BB4D77" w:rsidRPr="00D60E25" w:rsidRDefault="00BB4D77" w:rsidP="00D60E25">
            <w:pPr>
              <w:spacing w:line="0" w:lineRule="atLeast"/>
              <w:ind w:firstLine="480"/>
              <w:rPr>
                <w:szCs w:val="15"/>
              </w:rPr>
            </w:pPr>
            <w:r w:rsidRPr="00D60E25">
              <w:rPr>
                <w:rFonts w:hint="eastAsia"/>
                <w:szCs w:val="15"/>
              </w:rPr>
              <w:t xml:space="preserve">Thermoplastics,  </w:t>
            </w:r>
            <w:r w:rsidRPr="00D60E25">
              <w:rPr>
                <w:rFonts w:hint="eastAsia"/>
                <w:szCs w:val="15"/>
              </w:rPr>
              <w:t>热塑性塑料</w:t>
            </w:r>
          </w:p>
          <w:p w:rsidR="00BB4D77" w:rsidRPr="00D60E25" w:rsidRDefault="00BB4D77" w:rsidP="00D60E25">
            <w:pPr>
              <w:spacing w:line="0" w:lineRule="atLeast"/>
              <w:ind w:firstLine="480"/>
              <w:rPr>
                <w:szCs w:val="15"/>
              </w:rPr>
            </w:pPr>
            <w:r w:rsidRPr="00D60E25">
              <w:rPr>
                <w:rFonts w:hint="eastAsia"/>
                <w:szCs w:val="15"/>
              </w:rPr>
              <w:t xml:space="preserve">Thermosetting resin,  </w:t>
            </w:r>
            <w:r w:rsidRPr="00D60E25">
              <w:rPr>
                <w:rFonts w:hint="eastAsia"/>
                <w:szCs w:val="15"/>
              </w:rPr>
              <w:t>热固性树脂</w:t>
            </w:r>
          </w:p>
          <w:p w:rsidR="00BB4D77" w:rsidRPr="00D60E25" w:rsidRDefault="00BB4D77" w:rsidP="00D60E25">
            <w:pPr>
              <w:spacing w:line="0" w:lineRule="atLeast"/>
              <w:ind w:firstLine="480"/>
              <w:rPr>
                <w:szCs w:val="15"/>
              </w:rPr>
            </w:pPr>
            <w:r w:rsidRPr="00D60E25">
              <w:rPr>
                <w:rFonts w:hint="eastAsia"/>
                <w:szCs w:val="15"/>
              </w:rPr>
              <w:t xml:space="preserve">Elastomers,  </w:t>
            </w:r>
            <w:r w:rsidRPr="00D60E25">
              <w:rPr>
                <w:rFonts w:hint="eastAsia"/>
                <w:szCs w:val="15"/>
              </w:rPr>
              <w:t>弹性体</w:t>
            </w:r>
          </w:p>
          <w:p w:rsidR="00BB4D77" w:rsidRPr="00D60E25" w:rsidRDefault="00BB4D77" w:rsidP="00D60E25">
            <w:pPr>
              <w:spacing w:line="0" w:lineRule="atLeast"/>
              <w:ind w:firstLine="480"/>
              <w:rPr>
                <w:szCs w:val="15"/>
              </w:rPr>
            </w:pPr>
            <w:proofErr w:type="spellStart"/>
            <w:r w:rsidRPr="00D60E25">
              <w:rPr>
                <w:rFonts w:hint="eastAsia"/>
                <w:szCs w:val="15"/>
              </w:rPr>
              <w:t>Thermoelastomers</w:t>
            </w:r>
            <w:proofErr w:type="spellEnd"/>
            <w:r w:rsidRPr="00D60E25">
              <w:rPr>
                <w:rFonts w:hint="eastAsia"/>
                <w:szCs w:val="15"/>
              </w:rPr>
              <w:t xml:space="preserve">, </w:t>
            </w:r>
            <w:r w:rsidRPr="00D60E25">
              <w:rPr>
                <w:rFonts w:hint="eastAsia"/>
                <w:szCs w:val="15"/>
              </w:rPr>
              <w:t>热塑性弹性体</w:t>
            </w:r>
          </w:p>
          <w:p w:rsidR="00BB4D77" w:rsidRPr="00D60E25" w:rsidRDefault="00BB4D77" w:rsidP="00D60E25">
            <w:pPr>
              <w:spacing w:line="0" w:lineRule="atLeast"/>
              <w:ind w:firstLine="480"/>
              <w:rPr>
                <w:szCs w:val="15"/>
              </w:rPr>
            </w:pPr>
            <w:proofErr w:type="spellStart"/>
            <w:r w:rsidRPr="00D60E25">
              <w:rPr>
                <w:rFonts w:hint="eastAsia"/>
                <w:szCs w:val="15"/>
              </w:rPr>
              <w:t>Homopolymers</w:t>
            </w:r>
            <w:proofErr w:type="spellEnd"/>
            <w:r w:rsidRPr="00D60E25">
              <w:rPr>
                <w:rFonts w:hint="eastAsia"/>
                <w:szCs w:val="15"/>
              </w:rPr>
              <w:t xml:space="preserve"> and copolymers, </w:t>
            </w:r>
            <w:r w:rsidRPr="00D60E25">
              <w:rPr>
                <w:rFonts w:hint="eastAsia"/>
                <w:szCs w:val="15"/>
              </w:rPr>
              <w:t>均聚物和共聚物</w:t>
            </w:r>
          </w:p>
          <w:p w:rsidR="00BB4D77" w:rsidRPr="00D60E25" w:rsidRDefault="00BB4D77" w:rsidP="00D60E25">
            <w:pPr>
              <w:spacing w:line="0" w:lineRule="atLeast"/>
              <w:ind w:firstLine="480"/>
              <w:rPr>
                <w:szCs w:val="15"/>
              </w:rPr>
            </w:pPr>
            <w:r w:rsidRPr="00D60E25">
              <w:rPr>
                <w:rFonts w:hint="eastAsia"/>
                <w:szCs w:val="15"/>
              </w:rPr>
              <w:t xml:space="preserve">Homo- </w:t>
            </w:r>
            <w:r w:rsidRPr="00D60E25">
              <w:rPr>
                <w:rFonts w:hint="eastAsia"/>
                <w:szCs w:val="15"/>
              </w:rPr>
              <w:t>：均匀的。</w:t>
            </w:r>
            <w:r w:rsidRPr="00D60E25">
              <w:rPr>
                <w:rFonts w:hint="eastAsia"/>
                <w:szCs w:val="15"/>
              </w:rPr>
              <w:t>Homogenous:</w:t>
            </w:r>
            <w:r w:rsidRPr="00D60E25">
              <w:rPr>
                <w:rFonts w:hint="eastAsia"/>
                <w:szCs w:val="15"/>
              </w:rPr>
              <w:t>均相的</w:t>
            </w:r>
          </w:p>
          <w:p w:rsidR="00BB4D77" w:rsidRPr="00D60E25" w:rsidRDefault="00BB4D77" w:rsidP="00D60E25">
            <w:pPr>
              <w:spacing w:line="0" w:lineRule="atLeast"/>
              <w:ind w:firstLine="480"/>
              <w:rPr>
                <w:szCs w:val="15"/>
              </w:rPr>
            </w:pPr>
            <w:r w:rsidRPr="00D60E25">
              <w:rPr>
                <w:rFonts w:hint="eastAsia"/>
                <w:szCs w:val="15"/>
              </w:rPr>
              <w:t xml:space="preserve"> Hetero-</w:t>
            </w:r>
            <w:r w:rsidRPr="00D60E25">
              <w:rPr>
                <w:rFonts w:hint="eastAsia"/>
                <w:szCs w:val="15"/>
              </w:rPr>
              <w:t>：异的，不同的</w:t>
            </w:r>
            <w:r w:rsidRPr="00D60E25">
              <w:rPr>
                <w:rFonts w:hint="eastAsia"/>
                <w:szCs w:val="15"/>
              </w:rPr>
              <w:t xml:space="preserve"> </w:t>
            </w:r>
            <w:proofErr w:type="spellStart"/>
            <w:r w:rsidRPr="00D60E25">
              <w:rPr>
                <w:rFonts w:hint="eastAsia"/>
                <w:szCs w:val="15"/>
              </w:rPr>
              <w:t>heterogenous</w:t>
            </w:r>
            <w:proofErr w:type="spellEnd"/>
            <w:r w:rsidRPr="00D60E25">
              <w:rPr>
                <w:rFonts w:hint="eastAsia"/>
                <w:szCs w:val="15"/>
              </w:rPr>
              <w:t xml:space="preserve">: </w:t>
            </w:r>
            <w:r w:rsidRPr="00D60E25">
              <w:rPr>
                <w:rFonts w:hint="eastAsia"/>
                <w:szCs w:val="15"/>
              </w:rPr>
              <w:t>异相的</w:t>
            </w:r>
          </w:p>
          <w:p w:rsidR="00BB4D77" w:rsidRPr="00D60E25" w:rsidRDefault="00BB4D77" w:rsidP="00D60E25">
            <w:pPr>
              <w:spacing w:line="0" w:lineRule="atLeast"/>
              <w:ind w:firstLine="480"/>
              <w:rPr>
                <w:szCs w:val="15"/>
              </w:rPr>
            </w:pPr>
            <w:r w:rsidRPr="00D60E25">
              <w:rPr>
                <w:rFonts w:hint="eastAsia"/>
                <w:szCs w:val="15"/>
              </w:rPr>
              <w:t>Block copolymers,</w:t>
            </w:r>
            <w:r w:rsidRPr="00D60E25">
              <w:rPr>
                <w:rFonts w:hint="eastAsia"/>
                <w:szCs w:val="15"/>
              </w:rPr>
              <w:t>嵌段共聚物</w:t>
            </w:r>
          </w:p>
          <w:p w:rsidR="00BB4D77" w:rsidRPr="00D60E25" w:rsidRDefault="00BB4D77" w:rsidP="00D60E25">
            <w:pPr>
              <w:spacing w:line="0" w:lineRule="atLeast"/>
              <w:ind w:firstLine="480"/>
              <w:rPr>
                <w:szCs w:val="15"/>
              </w:rPr>
            </w:pPr>
            <w:r w:rsidRPr="00D60E25">
              <w:rPr>
                <w:rFonts w:hint="eastAsia"/>
                <w:szCs w:val="15"/>
              </w:rPr>
              <w:t>Random copolymers,</w:t>
            </w:r>
            <w:r w:rsidRPr="00D60E25">
              <w:rPr>
                <w:rFonts w:hint="eastAsia"/>
                <w:szCs w:val="15"/>
              </w:rPr>
              <w:t>无规共聚物</w:t>
            </w:r>
          </w:p>
          <w:p w:rsidR="00BB4D77" w:rsidRPr="00D60E25" w:rsidRDefault="00BB4D77" w:rsidP="00D60E25">
            <w:pPr>
              <w:spacing w:line="0" w:lineRule="atLeast"/>
              <w:ind w:firstLine="480"/>
              <w:rPr>
                <w:szCs w:val="15"/>
              </w:rPr>
            </w:pPr>
            <w:r w:rsidRPr="00D60E25">
              <w:rPr>
                <w:rFonts w:hint="eastAsia"/>
                <w:szCs w:val="15"/>
              </w:rPr>
              <w:t>Alternating copolymers,</w:t>
            </w:r>
            <w:r w:rsidRPr="00D60E25">
              <w:rPr>
                <w:rFonts w:hint="eastAsia"/>
                <w:szCs w:val="15"/>
              </w:rPr>
              <w:t>交替共聚物</w:t>
            </w:r>
          </w:p>
          <w:p w:rsidR="00BB4D77" w:rsidRPr="00D60E25" w:rsidRDefault="00BB4D77" w:rsidP="00D60E25">
            <w:pPr>
              <w:spacing w:line="0" w:lineRule="atLeast"/>
              <w:ind w:firstLine="480"/>
              <w:rPr>
                <w:szCs w:val="15"/>
              </w:rPr>
            </w:pPr>
            <w:proofErr w:type="spellStart"/>
            <w:r w:rsidRPr="00D60E25">
              <w:rPr>
                <w:rFonts w:hint="eastAsia"/>
                <w:szCs w:val="15"/>
              </w:rPr>
              <w:t>Terpolymers</w:t>
            </w:r>
            <w:proofErr w:type="spellEnd"/>
            <w:r w:rsidRPr="00D60E25">
              <w:rPr>
                <w:rFonts w:hint="eastAsia"/>
                <w:szCs w:val="15"/>
              </w:rPr>
              <w:t>,</w:t>
            </w:r>
            <w:r w:rsidRPr="00D60E25">
              <w:rPr>
                <w:rFonts w:hint="eastAsia"/>
                <w:szCs w:val="15"/>
              </w:rPr>
              <w:t>三元共聚物</w:t>
            </w:r>
          </w:p>
          <w:p w:rsidR="00BB4D77" w:rsidRPr="00D60E25" w:rsidRDefault="00BB4D77" w:rsidP="00D60E25">
            <w:pPr>
              <w:spacing w:line="0" w:lineRule="atLeast"/>
              <w:ind w:firstLine="480"/>
              <w:rPr>
                <w:szCs w:val="15"/>
              </w:rPr>
            </w:pPr>
            <w:r w:rsidRPr="00D60E25">
              <w:rPr>
                <w:rFonts w:hint="eastAsia"/>
                <w:szCs w:val="15"/>
              </w:rPr>
              <w:t>Graft copolymers,</w:t>
            </w:r>
            <w:r w:rsidRPr="00D60E25">
              <w:rPr>
                <w:rFonts w:hint="eastAsia"/>
                <w:szCs w:val="15"/>
              </w:rPr>
              <w:t>接枝共聚物</w:t>
            </w:r>
          </w:p>
        </w:tc>
        <w:tc>
          <w:tcPr>
            <w:tcW w:w="5386" w:type="dxa"/>
          </w:tcPr>
          <w:p w:rsidR="00BB4D77" w:rsidRPr="00D60E25" w:rsidRDefault="00BB4D77" w:rsidP="00D60E25">
            <w:pPr>
              <w:spacing w:line="0" w:lineRule="atLeast"/>
              <w:ind w:firstLine="480"/>
              <w:rPr>
                <w:szCs w:val="15"/>
              </w:rPr>
            </w:pPr>
            <w:r w:rsidRPr="00D60E25">
              <w:rPr>
                <w:rFonts w:hint="eastAsia"/>
                <w:szCs w:val="15"/>
              </w:rPr>
              <w:lastRenderedPageBreak/>
              <w:t xml:space="preserve">Polyvinyl alcohol:  </w:t>
            </w:r>
            <w:r w:rsidRPr="00D60E25">
              <w:rPr>
                <w:rFonts w:hint="eastAsia"/>
                <w:szCs w:val="15"/>
              </w:rPr>
              <w:t>聚乙烯醇。</w:t>
            </w:r>
            <w:r w:rsidRPr="00D60E25">
              <w:rPr>
                <w:rFonts w:hint="eastAsia"/>
                <w:szCs w:val="15"/>
              </w:rPr>
              <w:t xml:space="preserve"> Vinyl</w:t>
            </w:r>
            <w:r w:rsidRPr="00D60E25">
              <w:rPr>
                <w:rFonts w:hint="eastAsia"/>
                <w:szCs w:val="15"/>
              </w:rPr>
              <w:t>：乙烯基</w:t>
            </w:r>
          </w:p>
          <w:p w:rsidR="00BB4D77" w:rsidRPr="00D60E25" w:rsidRDefault="00BB4D77" w:rsidP="00D60E25">
            <w:pPr>
              <w:spacing w:line="0" w:lineRule="atLeast"/>
              <w:ind w:firstLine="480"/>
              <w:rPr>
                <w:szCs w:val="15"/>
              </w:rPr>
            </w:pPr>
            <w:r w:rsidRPr="00D60E25">
              <w:rPr>
                <w:rFonts w:hint="eastAsia"/>
                <w:szCs w:val="15"/>
              </w:rPr>
              <w:t xml:space="preserve">Sodium chloride, </w:t>
            </w:r>
            <w:r w:rsidRPr="00D60E25">
              <w:rPr>
                <w:rFonts w:hint="eastAsia"/>
                <w:szCs w:val="15"/>
              </w:rPr>
              <w:t>氯化钠，</w:t>
            </w:r>
          </w:p>
          <w:p w:rsidR="00BB4D77" w:rsidRPr="00D60E25" w:rsidRDefault="00BB4D77" w:rsidP="00D60E25">
            <w:pPr>
              <w:spacing w:line="0" w:lineRule="atLeast"/>
              <w:ind w:firstLine="480"/>
              <w:rPr>
                <w:szCs w:val="15"/>
              </w:rPr>
            </w:pPr>
            <w:r w:rsidRPr="00D60E25">
              <w:rPr>
                <w:rFonts w:hint="eastAsia"/>
                <w:szCs w:val="15"/>
              </w:rPr>
              <w:t xml:space="preserve">potassium sulfate, </w:t>
            </w:r>
            <w:r w:rsidRPr="00D60E25">
              <w:rPr>
                <w:rFonts w:hint="eastAsia"/>
                <w:szCs w:val="15"/>
              </w:rPr>
              <w:t>硫酸钾；</w:t>
            </w:r>
          </w:p>
          <w:p w:rsidR="00BB4D77" w:rsidRPr="00D60E25" w:rsidRDefault="00BB4D77" w:rsidP="00D60E25">
            <w:pPr>
              <w:spacing w:line="0" w:lineRule="atLeast"/>
              <w:ind w:firstLine="480"/>
              <w:rPr>
                <w:szCs w:val="15"/>
              </w:rPr>
            </w:pPr>
            <w:r w:rsidRPr="00D60E25">
              <w:rPr>
                <w:rFonts w:hint="eastAsia"/>
                <w:szCs w:val="15"/>
              </w:rPr>
              <w:t xml:space="preserve">sulfuric acid, </w:t>
            </w:r>
            <w:r w:rsidRPr="00D60E25">
              <w:rPr>
                <w:rFonts w:hint="eastAsia"/>
                <w:szCs w:val="15"/>
              </w:rPr>
              <w:t>硫酸</w:t>
            </w:r>
          </w:p>
          <w:p w:rsidR="00BB4D77" w:rsidRPr="00D60E25" w:rsidRDefault="00BB4D77" w:rsidP="00D60E25">
            <w:pPr>
              <w:spacing w:line="0" w:lineRule="atLeast"/>
              <w:ind w:firstLine="480"/>
              <w:rPr>
                <w:szCs w:val="15"/>
              </w:rPr>
            </w:pPr>
            <w:r w:rsidRPr="00D60E25">
              <w:rPr>
                <w:rFonts w:hint="eastAsia"/>
                <w:szCs w:val="15"/>
              </w:rPr>
              <w:t>Settle</w:t>
            </w:r>
            <w:r w:rsidRPr="00D60E25">
              <w:rPr>
                <w:rFonts w:hint="eastAsia"/>
                <w:szCs w:val="15"/>
              </w:rPr>
              <w:t>，使（液体）澄清，沉淀</w:t>
            </w:r>
            <w:r w:rsidRPr="00D60E25">
              <w:rPr>
                <w:rFonts w:hint="eastAsia"/>
                <w:szCs w:val="15"/>
              </w:rPr>
              <w:t>,</w:t>
            </w:r>
            <w:r w:rsidRPr="00D60E25">
              <w:rPr>
                <w:rFonts w:hint="eastAsia"/>
                <w:szCs w:val="15"/>
              </w:rPr>
              <w:t>沉降</w:t>
            </w:r>
          </w:p>
          <w:p w:rsidR="00BB4D77" w:rsidRPr="00D60E25" w:rsidRDefault="00BB4D77" w:rsidP="00D60E25">
            <w:pPr>
              <w:spacing w:line="0" w:lineRule="atLeast"/>
              <w:ind w:firstLine="480"/>
              <w:rPr>
                <w:szCs w:val="15"/>
              </w:rPr>
            </w:pPr>
            <w:r w:rsidRPr="00D60E25">
              <w:rPr>
                <w:rFonts w:hint="eastAsia"/>
                <w:szCs w:val="15"/>
              </w:rPr>
              <w:t xml:space="preserve">Precipitate, </w:t>
            </w:r>
            <w:r w:rsidRPr="00D60E25">
              <w:rPr>
                <w:rFonts w:hint="eastAsia"/>
                <w:szCs w:val="15"/>
              </w:rPr>
              <w:t>使沉淀，使凝结</w:t>
            </w:r>
          </w:p>
          <w:p w:rsidR="00BB4D77" w:rsidRPr="00D60E25" w:rsidRDefault="00BB4D77" w:rsidP="00D60E25">
            <w:pPr>
              <w:spacing w:line="0" w:lineRule="atLeast"/>
              <w:ind w:firstLine="480"/>
              <w:rPr>
                <w:szCs w:val="15"/>
              </w:rPr>
            </w:pPr>
            <w:r w:rsidRPr="00D60E25">
              <w:rPr>
                <w:rFonts w:hint="eastAsia"/>
                <w:szCs w:val="15"/>
              </w:rPr>
              <w:t>Precipitant</w:t>
            </w:r>
            <w:r w:rsidRPr="00D60E25">
              <w:rPr>
                <w:rFonts w:hint="eastAsia"/>
                <w:szCs w:val="15"/>
              </w:rPr>
              <w:t>，沉淀剂</w:t>
            </w:r>
          </w:p>
          <w:p w:rsidR="00BB4D77" w:rsidRPr="00D60E25" w:rsidRDefault="00BB4D77" w:rsidP="00D60E25">
            <w:pPr>
              <w:spacing w:line="0" w:lineRule="atLeast"/>
              <w:ind w:firstLine="480"/>
              <w:rPr>
                <w:szCs w:val="15"/>
              </w:rPr>
            </w:pPr>
            <w:r w:rsidRPr="00D60E25">
              <w:rPr>
                <w:rFonts w:hint="eastAsia"/>
                <w:szCs w:val="15"/>
              </w:rPr>
              <w:t xml:space="preserve">Stir, </w:t>
            </w:r>
            <w:r w:rsidRPr="00D60E25">
              <w:rPr>
                <w:rFonts w:hint="eastAsia"/>
                <w:szCs w:val="15"/>
              </w:rPr>
              <w:t>搅拌</w:t>
            </w:r>
          </w:p>
          <w:p w:rsidR="00BB4D77" w:rsidRPr="00D60E25" w:rsidRDefault="00BB4D77" w:rsidP="00D60E25">
            <w:pPr>
              <w:spacing w:line="0" w:lineRule="atLeast"/>
              <w:ind w:firstLine="480"/>
              <w:rPr>
                <w:szCs w:val="15"/>
              </w:rPr>
            </w:pPr>
            <w:r w:rsidRPr="00D60E25">
              <w:rPr>
                <w:rFonts w:hint="eastAsia"/>
                <w:szCs w:val="15"/>
              </w:rPr>
              <w:t xml:space="preserve">Saturation, </w:t>
            </w:r>
            <w:r w:rsidRPr="00D60E25">
              <w:rPr>
                <w:rFonts w:hint="eastAsia"/>
                <w:szCs w:val="15"/>
              </w:rPr>
              <w:t>饱和</w:t>
            </w:r>
            <w:r w:rsidRPr="00D60E25">
              <w:rPr>
                <w:rFonts w:hint="eastAsia"/>
                <w:szCs w:val="15"/>
              </w:rPr>
              <w:t xml:space="preserve"> ------- Unsaturation, </w:t>
            </w:r>
            <w:r w:rsidRPr="00D60E25">
              <w:rPr>
                <w:rFonts w:hint="eastAsia"/>
                <w:szCs w:val="15"/>
              </w:rPr>
              <w:t>不饱和</w:t>
            </w:r>
          </w:p>
          <w:p w:rsidR="00BB4D77" w:rsidRPr="00D60E25" w:rsidRDefault="00BB4D77" w:rsidP="00D60E25">
            <w:pPr>
              <w:spacing w:line="0" w:lineRule="atLeast"/>
              <w:ind w:firstLine="480"/>
              <w:rPr>
                <w:szCs w:val="15"/>
              </w:rPr>
            </w:pPr>
            <w:r w:rsidRPr="00D60E25">
              <w:rPr>
                <w:rFonts w:hint="eastAsia"/>
                <w:szCs w:val="15"/>
              </w:rPr>
              <w:t>Dissolution, n,</w:t>
            </w:r>
            <w:r w:rsidRPr="00D60E25">
              <w:rPr>
                <w:rFonts w:hint="eastAsia"/>
                <w:szCs w:val="15"/>
              </w:rPr>
              <w:t>溶解</w:t>
            </w:r>
            <w:r w:rsidRPr="00D60E25">
              <w:rPr>
                <w:rFonts w:hint="eastAsia"/>
                <w:szCs w:val="15"/>
              </w:rPr>
              <w:t xml:space="preserve"> ------Dissolve, </w:t>
            </w:r>
            <w:proofErr w:type="spellStart"/>
            <w:r w:rsidRPr="00D60E25">
              <w:rPr>
                <w:rFonts w:hint="eastAsia"/>
                <w:szCs w:val="15"/>
              </w:rPr>
              <w:t>vt</w:t>
            </w:r>
            <w:proofErr w:type="spellEnd"/>
            <w:r w:rsidRPr="00D60E25">
              <w:rPr>
                <w:rFonts w:hint="eastAsia"/>
                <w:szCs w:val="15"/>
              </w:rPr>
              <w:t xml:space="preserve">, </w:t>
            </w:r>
            <w:r w:rsidRPr="00D60E25">
              <w:rPr>
                <w:rFonts w:hint="eastAsia"/>
                <w:szCs w:val="15"/>
              </w:rPr>
              <w:t>溶解</w:t>
            </w:r>
          </w:p>
          <w:p w:rsidR="00BB4D77" w:rsidRPr="00D60E25" w:rsidRDefault="00BB4D77" w:rsidP="00D60E25">
            <w:pPr>
              <w:spacing w:line="0" w:lineRule="atLeast"/>
              <w:ind w:firstLine="480"/>
              <w:rPr>
                <w:szCs w:val="15"/>
              </w:rPr>
            </w:pPr>
            <w:r w:rsidRPr="00D60E25">
              <w:rPr>
                <w:rFonts w:hint="eastAsia"/>
                <w:szCs w:val="15"/>
              </w:rPr>
              <w:t xml:space="preserve">solution n </w:t>
            </w:r>
            <w:r w:rsidRPr="00D60E25">
              <w:rPr>
                <w:rFonts w:hint="eastAsia"/>
                <w:szCs w:val="15"/>
              </w:rPr>
              <w:t>溶液</w:t>
            </w:r>
            <w:r w:rsidRPr="00D60E25">
              <w:rPr>
                <w:rFonts w:hint="eastAsia"/>
                <w:szCs w:val="15"/>
              </w:rPr>
              <w:t>;   solution polymerization</w:t>
            </w:r>
          </w:p>
          <w:p w:rsidR="00BB4D77" w:rsidRPr="00D60E25" w:rsidRDefault="00BB4D77" w:rsidP="00D60E25">
            <w:pPr>
              <w:spacing w:line="0" w:lineRule="atLeast"/>
              <w:ind w:firstLine="480"/>
              <w:rPr>
                <w:szCs w:val="15"/>
              </w:rPr>
            </w:pPr>
            <w:r w:rsidRPr="00D60E25">
              <w:rPr>
                <w:rFonts w:hint="eastAsia"/>
                <w:szCs w:val="15"/>
              </w:rPr>
              <w:t xml:space="preserve">solubility n </w:t>
            </w:r>
            <w:r w:rsidRPr="00D60E25">
              <w:rPr>
                <w:rFonts w:hint="eastAsia"/>
                <w:szCs w:val="15"/>
              </w:rPr>
              <w:t>溶解度，溶解性</w:t>
            </w:r>
          </w:p>
          <w:p w:rsidR="00BB4D77" w:rsidRPr="00D60E25" w:rsidRDefault="00BB4D77" w:rsidP="00D60E25">
            <w:pPr>
              <w:spacing w:line="0" w:lineRule="atLeast"/>
              <w:ind w:firstLine="480"/>
              <w:rPr>
                <w:szCs w:val="15"/>
              </w:rPr>
            </w:pPr>
            <w:r w:rsidRPr="00D60E25">
              <w:rPr>
                <w:rFonts w:hint="eastAsia"/>
                <w:szCs w:val="15"/>
              </w:rPr>
              <w:t xml:space="preserve">solvent n </w:t>
            </w:r>
            <w:r w:rsidRPr="00D60E25">
              <w:rPr>
                <w:rFonts w:hint="eastAsia"/>
                <w:szCs w:val="15"/>
              </w:rPr>
              <w:t>溶剂</w:t>
            </w:r>
            <w:r w:rsidRPr="00D60E25">
              <w:rPr>
                <w:rFonts w:hint="eastAsia"/>
                <w:szCs w:val="15"/>
              </w:rPr>
              <w:t>,   solvent effect</w:t>
            </w:r>
          </w:p>
          <w:p w:rsidR="00BB4D77" w:rsidRPr="00D60E25" w:rsidRDefault="00BB4D77" w:rsidP="00D60E25">
            <w:pPr>
              <w:spacing w:line="0" w:lineRule="atLeast"/>
              <w:ind w:firstLine="480"/>
              <w:rPr>
                <w:szCs w:val="15"/>
              </w:rPr>
            </w:pPr>
            <w:r w:rsidRPr="00D60E25">
              <w:rPr>
                <w:rFonts w:hint="eastAsia"/>
                <w:szCs w:val="15"/>
              </w:rPr>
              <w:lastRenderedPageBreak/>
              <w:t xml:space="preserve">Viscous, a, </w:t>
            </w:r>
            <w:r w:rsidRPr="00D60E25">
              <w:rPr>
                <w:rFonts w:hint="eastAsia"/>
                <w:szCs w:val="15"/>
              </w:rPr>
              <w:t>粘稠的</w:t>
            </w:r>
            <w:r w:rsidRPr="00D60E25">
              <w:rPr>
                <w:rFonts w:hint="eastAsia"/>
                <w:szCs w:val="15"/>
              </w:rPr>
              <w:t xml:space="preserve"> ----Viscosity, </w:t>
            </w:r>
            <w:r w:rsidRPr="00D60E25">
              <w:rPr>
                <w:rFonts w:hint="eastAsia"/>
                <w:szCs w:val="15"/>
              </w:rPr>
              <w:t>粘度</w:t>
            </w:r>
            <w:r w:rsidRPr="00D60E25">
              <w:rPr>
                <w:rFonts w:hint="eastAsia"/>
                <w:szCs w:val="15"/>
              </w:rPr>
              <w:t>(</w:t>
            </w:r>
            <w:r w:rsidRPr="00D60E25">
              <w:rPr>
                <w:rFonts w:hint="eastAsia"/>
                <w:szCs w:val="15"/>
              </w:rPr>
              <w:t>性</w:t>
            </w:r>
            <w:r w:rsidRPr="00D60E25">
              <w:rPr>
                <w:rFonts w:hint="eastAsia"/>
                <w:szCs w:val="15"/>
              </w:rPr>
              <w:t>)</w:t>
            </w:r>
            <w:r w:rsidRPr="00D60E25">
              <w:rPr>
                <w:rFonts w:hint="eastAsia"/>
              </w:rPr>
              <w:t xml:space="preserve"> </w:t>
            </w:r>
            <w:r w:rsidRPr="00D60E25">
              <w:rPr>
                <w:rFonts w:hint="eastAsia"/>
                <w:szCs w:val="15"/>
              </w:rPr>
              <w:t xml:space="preserve">Clean, </w:t>
            </w:r>
            <w:r w:rsidRPr="00D60E25">
              <w:rPr>
                <w:rFonts w:hint="eastAsia"/>
                <w:szCs w:val="15"/>
              </w:rPr>
              <w:t>完全的，彻底的；</w:t>
            </w:r>
          </w:p>
          <w:p w:rsidR="00BB4D77" w:rsidRPr="00D60E25" w:rsidRDefault="00BB4D77" w:rsidP="00D60E25">
            <w:pPr>
              <w:spacing w:line="0" w:lineRule="atLeast"/>
              <w:ind w:firstLine="480"/>
              <w:rPr>
                <w:szCs w:val="15"/>
              </w:rPr>
            </w:pPr>
            <w:r w:rsidRPr="00D60E25">
              <w:rPr>
                <w:rFonts w:hint="eastAsia"/>
                <w:szCs w:val="15"/>
              </w:rPr>
              <w:t xml:space="preserve">sharply, </w:t>
            </w:r>
            <w:r w:rsidRPr="00D60E25">
              <w:rPr>
                <w:rFonts w:hint="eastAsia"/>
                <w:szCs w:val="15"/>
              </w:rPr>
              <w:t>明显地，精明地，敏锐地，突然地，急剧地</w:t>
            </w:r>
          </w:p>
          <w:p w:rsidR="00BB4D77" w:rsidRPr="00D60E25" w:rsidRDefault="00BB4D77" w:rsidP="00D60E25">
            <w:pPr>
              <w:spacing w:line="0" w:lineRule="atLeast"/>
              <w:ind w:firstLine="480"/>
              <w:rPr>
                <w:szCs w:val="15"/>
              </w:rPr>
            </w:pPr>
            <w:r w:rsidRPr="00D60E25">
              <w:rPr>
                <w:rFonts w:hint="eastAsia"/>
                <w:szCs w:val="15"/>
              </w:rPr>
              <w:t xml:space="preserve">Increasingly, </w:t>
            </w:r>
            <w:r w:rsidRPr="00D60E25">
              <w:rPr>
                <w:rFonts w:hint="eastAsia"/>
                <w:szCs w:val="15"/>
              </w:rPr>
              <w:t>越来越…</w:t>
            </w:r>
            <w:r w:rsidRPr="00D60E25">
              <w:rPr>
                <w:rFonts w:hint="eastAsia"/>
                <w:szCs w:val="15"/>
              </w:rPr>
              <w:t>.</w:t>
            </w:r>
            <w:r w:rsidRPr="00D60E25">
              <w:rPr>
                <w:rFonts w:hint="eastAsia"/>
                <w:szCs w:val="15"/>
              </w:rPr>
              <w:t>，</w:t>
            </w:r>
          </w:p>
          <w:p w:rsidR="00BB4D77" w:rsidRPr="00D60E25" w:rsidRDefault="00BB4D77" w:rsidP="00D60E25">
            <w:pPr>
              <w:spacing w:line="0" w:lineRule="atLeast"/>
              <w:ind w:firstLine="480"/>
              <w:rPr>
                <w:szCs w:val="15"/>
              </w:rPr>
            </w:pPr>
            <w:r w:rsidRPr="00D60E25">
              <w:rPr>
                <w:rFonts w:hint="eastAsia"/>
                <w:szCs w:val="15"/>
              </w:rPr>
              <w:t xml:space="preserve">Striking, </w:t>
            </w:r>
            <w:r w:rsidRPr="00D60E25">
              <w:rPr>
                <w:rFonts w:hint="eastAsia"/>
                <w:szCs w:val="15"/>
              </w:rPr>
              <w:t>显著的，</w:t>
            </w:r>
            <w:r w:rsidRPr="00D60E25">
              <w:rPr>
                <w:rFonts w:hint="eastAsia"/>
                <w:szCs w:val="15"/>
              </w:rPr>
              <w:t xml:space="preserve"> </w:t>
            </w:r>
            <w:r w:rsidRPr="00D60E25">
              <w:rPr>
                <w:rFonts w:hint="eastAsia"/>
                <w:szCs w:val="15"/>
              </w:rPr>
              <w:t>引人注目的，</w:t>
            </w:r>
          </w:p>
          <w:p w:rsidR="00BB4D77" w:rsidRPr="00D60E25" w:rsidRDefault="00BB4D77" w:rsidP="00D60E25">
            <w:pPr>
              <w:spacing w:line="0" w:lineRule="atLeast"/>
              <w:ind w:firstLine="480"/>
              <w:rPr>
                <w:szCs w:val="15"/>
              </w:rPr>
            </w:pPr>
            <w:r w:rsidRPr="00D60E25">
              <w:rPr>
                <w:rFonts w:hint="eastAsia"/>
                <w:szCs w:val="15"/>
              </w:rPr>
              <w:t xml:space="preserve">with respect to </w:t>
            </w:r>
            <w:r w:rsidRPr="00D60E25">
              <w:rPr>
                <w:rFonts w:hint="eastAsia"/>
                <w:szCs w:val="15"/>
              </w:rPr>
              <w:t>关于，就……而论</w:t>
            </w:r>
          </w:p>
          <w:p w:rsidR="00BB4D77" w:rsidRPr="00D60E25" w:rsidRDefault="00BB4D77" w:rsidP="00D60E25">
            <w:pPr>
              <w:spacing w:line="0" w:lineRule="atLeast"/>
              <w:ind w:firstLine="480"/>
              <w:rPr>
                <w:szCs w:val="15"/>
              </w:rPr>
            </w:pPr>
            <w:r w:rsidRPr="00D60E25">
              <w:rPr>
                <w:rFonts w:hint="eastAsia"/>
                <w:szCs w:val="15"/>
              </w:rPr>
              <w:t>Thereafter</w:t>
            </w:r>
            <w:r w:rsidRPr="00D60E25">
              <w:rPr>
                <w:rFonts w:hint="eastAsia"/>
                <w:szCs w:val="15"/>
              </w:rPr>
              <w:t>，此后</w:t>
            </w:r>
          </w:p>
          <w:p w:rsidR="00BB4D77" w:rsidRPr="00D60E25" w:rsidRDefault="00BB4D77" w:rsidP="00D60E25">
            <w:pPr>
              <w:spacing w:line="0" w:lineRule="atLeast"/>
              <w:ind w:firstLine="480"/>
              <w:rPr>
                <w:szCs w:val="15"/>
              </w:rPr>
            </w:pPr>
            <w:r w:rsidRPr="00D60E25">
              <w:rPr>
                <w:rFonts w:hint="eastAsia"/>
                <w:szCs w:val="15"/>
              </w:rPr>
              <w:t>Distort</w:t>
            </w:r>
            <w:r w:rsidRPr="00D60E25">
              <w:rPr>
                <w:rFonts w:hint="eastAsia"/>
                <w:szCs w:val="15"/>
              </w:rPr>
              <w:t>，畸变，扭变，变形。</w:t>
            </w:r>
          </w:p>
          <w:p w:rsidR="00BB4D77" w:rsidRPr="00D60E25" w:rsidRDefault="00BB4D77" w:rsidP="00D60E25">
            <w:pPr>
              <w:spacing w:line="0" w:lineRule="atLeast"/>
              <w:ind w:firstLine="480"/>
              <w:rPr>
                <w:szCs w:val="15"/>
              </w:rPr>
            </w:pPr>
            <w:r w:rsidRPr="00D60E25">
              <w:rPr>
                <w:rFonts w:hint="eastAsia"/>
                <w:szCs w:val="15"/>
              </w:rPr>
              <w:t xml:space="preserve">Consistency, </w:t>
            </w:r>
            <w:r w:rsidRPr="00D60E25">
              <w:rPr>
                <w:rFonts w:hint="eastAsia"/>
                <w:szCs w:val="15"/>
              </w:rPr>
              <w:t>一致性，坚固性。</w:t>
            </w:r>
          </w:p>
          <w:p w:rsidR="00BB4D77" w:rsidRPr="00D60E25" w:rsidRDefault="00BB4D77" w:rsidP="00D60E25">
            <w:pPr>
              <w:spacing w:line="0" w:lineRule="atLeast"/>
              <w:ind w:firstLine="480"/>
              <w:rPr>
                <w:szCs w:val="15"/>
              </w:rPr>
            </w:pPr>
            <w:r w:rsidRPr="00D60E25">
              <w:rPr>
                <w:rFonts w:hint="eastAsia"/>
                <w:szCs w:val="15"/>
              </w:rPr>
              <w:t xml:space="preserve">Peculiarity, </w:t>
            </w:r>
            <w:r w:rsidRPr="00D60E25">
              <w:rPr>
                <w:rFonts w:hint="eastAsia"/>
                <w:szCs w:val="15"/>
              </w:rPr>
              <w:t>独特性，特色，特质，特殊的东西，怪癖。</w:t>
            </w:r>
          </w:p>
          <w:p w:rsidR="00BB4D77" w:rsidRPr="00D60E25" w:rsidRDefault="00BB4D77" w:rsidP="00D60E25">
            <w:pPr>
              <w:spacing w:line="0" w:lineRule="atLeast"/>
              <w:ind w:firstLine="480"/>
              <w:rPr>
                <w:szCs w:val="15"/>
              </w:rPr>
            </w:pPr>
            <w:r w:rsidRPr="00D60E25">
              <w:rPr>
                <w:rFonts w:hint="eastAsia"/>
                <w:szCs w:val="15"/>
              </w:rPr>
              <w:t xml:space="preserve">issue from, </w:t>
            </w:r>
            <w:r w:rsidRPr="00D60E25">
              <w:rPr>
                <w:rFonts w:hint="eastAsia"/>
                <w:szCs w:val="15"/>
              </w:rPr>
              <w:t>由…</w:t>
            </w:r>
            <w:r w:rsidRPr="00D60E25">
              <w:rPr>
                <w:rFonts w:hint="eastAsia"/>
                <w:szCs w:val="15"/>
              </w:rPr>
              <w:t>..</w:t>
            </w:r>
            <w:r w:rsidRPr="00D60E25">
              <w:rPr>
                <w:rFonts w:hint="eastAsia"/>
                <w:szCs w:val="15"/>
              </w:rPr>
              <w:t>产生，由…得出…</w:t>
            </w:r>
            <w:r w:rsidRPr="00D60E25">
              <w:rPr>
                <w:rFonts w:hint="eastAsia"/>
                <w:szCs w:val="15"/>
              </w:rPr>
              <w:t>.</w:t>
            </w:r>
          </w:p>
          <w:p w:rsidR="00BB4D77" w:rsidRPr="00D60E25" w:rsidRDefault="00BB4D77" w:rsidP="00D60E25">
            <w:pPr>
              <w:spacing w:line="0" w:lineRule="atLeast"/>
              <w:ind w:firstLine="480"/>
              <w:rPr>
                <w:szCs w:val="15"/>
              </w:rPr>
            </w:pPr>
            <w:r w:rsidRPr="00D60E25">
              <w:rPr>
                <w:szCs w:val="15"/>
              </w:rPr>
              <w:t>Adventitious [</w:t>
            </w:r>
            <w:proofErr w:type="spellStart"/>
            <w:r w:rsidRPr="00D60E25">
              <w:rPr>
                <w:szCs w:val="15"/>
              </w:rPr>
              <w:t>ædven’tiSəs</w:t>
            </w:r>
            <w:proofErr w:type="spellEnd"/>
            <w:r w:rsidRPr="00D60E25">
              <w:rPr>
                <w:szCs w:val="15"/>
              </w:rPr>
              <w:t>],</w:t>
            </w:r>
            <w:r w:rsidRPr="00D60E25">
              <w:rPr>
                <w:rFonts w:hint="eastAsia"/>
                <w:szCs w:val="15"/>
              </w:rPr>
              <w:t>外来的，偶然的，</w:t>
            </w:r>
            <w:r w:rsidRPr="00D60E25">
              <w:rPr>
                <w:szCs w:val="15"/>
              </w:rPr>
              <w:t xml:space="preserve">abstract, </w:t>
            </w:r>
            <w:r w:rsidRPr="00D60E25">
              <w:rPr>
                <w:rFonts w:hint="eastAsia"/>
                <w:szCs w:val="15"/>
              </w:rPr>
              <w:t>分离，转移</w:t>
            </w:r>
          </w:p>
          <w:p w:rsidR="00BB4D77" w:rsidRPr="00D60E25" w:rsidRDefault="00BB4D77" w:rsidP="00D60E25">
            <w:pPr>
              <w:spacing w:line="0" w:lineRule="atLeast"/>
              <w:ind w:firstLine="480"/>
              <w:rPr>
                <w:szCs w:val="15"/>
              </w:rPr>
            </w:pPr>
            <w:r w:rsidRPr="00D60E25">
              <w:rPr>
                <w:rFonts w:hint="eastAsia"/>
                <w:szCs w:val="15"/>
              </w:rPr>
              <w:t>profound,</w:t>
            </w:r>
            <w:r w:rsidRPr="00D60E25">
              <w:rPr>
                <w:rFonts w:hint="eastAsia"/>
                <w:szCs w:val="15"/>
              </w:rPr>
              <w:t>意义深远的，深刻的，</w:t>
            </w:r>
            <w:r w:rsidRPr="00D60E25">
              <w:rPr>
                <w:rFonts w:hint="eastAsia"/>
                <w:szCs w:val="15"/>
              </w:rPr>
              <w:t>notably</w:t>
            </w:r>
            <w:r w:rsidRPr="00D60E25">
              <w:rPr>
                <w:rFonts w:hint="eastAsia"/>
                <w:szCs w:val="15"/>
              </w:rPr>
              <w:t>，显著的，著名的，</w:t>
            </w:r>
          </w:p>
          <w:p w:rsidR="00BB4D77" w:rsidRPr="00D60E25" w:rsidRDefault="00BB4D77" w:rsidP="00D60E25">
            <w:pPr>
              <w:spacing w:line="0" w:lineRule="atLeast"/>
              <w:ind w:firstLine="480"/>
              <w:rPr>
                <w:szCs w:val="15"/>
              </w:rPr>
            </w:pPr>
            <w:r w:rsidRPr="00D60E25">
              <w:rPr>
                <w:rFonts w:hint="eastAsia"/>
                <w:szCs w:val="15"/>
              </w:rPr>
              <w:t>这个句型很有用</w:t>
            </w:r>
            <w:r w:rsidRPr="00D60E25">
              <w:rPr>
                <w:rFonts w:hint="eastAsia"/>
                <w:szCs w:val="15"/>
              </w:rPr>
              <w:t xml:space="preserve"> just as it is not necessary for </w:t>
            </w:r>
            <w:r w:rsidRPr="00D60E25">
              <w:rPr>
                <w:rFonts w:hint="eastAsia"/>
                <w:szCs w:val="15"/>
              </w:rPr>
              <w:t>…</w:t>
            </w:r>
            <w:r w:rsidRPr="00D60E25">
              <w:rPr>
                <w:rFonts w:hint="eastAsia"/>
                <w:szCs w:val="15"/>
              </w:rPr>
              <w:t xml:space="preserve">to be </w:t>
            </w:r>
            <w:r w:rsidRPr="00D60E25">
              <w:rPr>
                <w:rFonts w:hint="eastAsia"/>
                <w:szCs w:val="15"/>
              </w:rPr>
              <w:t>…</w:t>
            </w:r>
            <w:r w:rsidRPr="00D60E25">
              <w:rPr>
                <w:rFonts w:hint="eastAsia"/>
                <w:szCs w:val="15"/>
              </w:rPr>
              <w:t xml:space="preserve">, it is also not necessary for </w:t>
            </w:r>
            <w:r w:rsidRPr="00D60E25">
              <w:rPr>
                <w:rFonts w:hint="eastAsia"/>
                <w:szCs w:val="15"/>
              </w:rPr>
              <w:t>…</w:t>
            </w:r>
            <w:r w:rsidRPr="00D60E25">
              <w:rPr>
                <w:rFonts w:hint="eastAsia"/>
                <w:szCs w:val="15"/>
              </w:rPr>
              <w:t>to be</w:t>
            </w:r>
            <w:r w:rsidRPr="00D60E25">
              <w:rPr>
                <w:rFonts w:hint="eastAsia"/>
                <w:szCs w:val="15"/>
              </w:rPr>
              <w:t>…</w:t>
            </w:r>
            <w:r w:rsidRPr="00D60E25">
              <w:rPr>
                <w:rFonts w:hint="eastAsia"/>
                <w:szCs w:val="15"/>
              </w:rPr>
              <w:t xml:space="preserve">  </w:t>
            </w:r>
            <w:r w:rsidRPr="00D60E25">
              <w:rPr>
                <w:rFonts w:hint="eastAsia"/>
                <w:szCs w:val="15"/>
              </w:rPr>
              <w:t>正…不一定是…</w:t>
            </w:r>
            <w:r w:rsidRPr="00D60E25">
              <w:rPr>
                <w:rFonts w:hint="eastAsia"/>
                <w:szCs w:val="15"/>
              </w:rPr>
              <w:t>.</w:t>
            </w:r>
            <w:r w:rsidRPr="00D60E25">
              <w:rPr>
                <w:rFonts w:hint="eastAsia"/>
                <w:szCs w:val="15"/>
              </w:rPr>
              <w:t>一样，</w:t>
            </w:r>
            <w:r w:rsidRPr="00D60E25">
              <w:rPr>
                <w:rFonts w:hint="eastAsia"/>
                <w:szCs w:val="15"/>
              </w:rPr>
              <w:t xml:space="preserve"> </w:t>
            </w:r>
            <w:r w:rsidRPr="00D60E25">
              <w:rPr>
                <w:rFonts w:hint="eastAsia"/>
                <w:szCs w:val="15"/>
              </w:rPr>
              <w:t>…</w:t>
            </w:r>
            <w:r w:rsidRPr="00D60E25">
              <w:rPr>
                <w:rFonts w:hint="eastAsia"/>
                <w:szCs w:val="15"/>
              </w:rPr>
              <w:t>.</w:t>
            </w:r>
            <w:r w:rsidRPr="00D60E25">
              <w:rPr>
                <w:rFonts w:hint="eastAsia"/>
                <w:szCs w:val="15"/>
              </w:rPr>
              <w:t>也不一定是…</w:t>
            </w:r>
            <w:r w:rsidRPr="00D60E25">
              <w:rPr>
                <w:rFonts w:hint="eastAsia"/>
                <w:szCs w:val="15"/>
              </w:rPr>
              <w:t>.</w:t>
            </w:r>
          </w:p>
          <w:p w:rsidR="00BB4D77" w:rsidRPr="00D60E25" w:rsidRDefault="00BB4D77" w:rsidP="00D60E25">
            <w:pPr>
              <w:spacing w:line="0" w:lineRule="atLeast"/>
              <w:ind w:firstLine="480"/>
              <w:rPr>
                <w:szCs w:val="15"/>
              </w:rPr>
            </w:pPr>
            <w:r w:rsidRPr="00D60E25">
              <w:rPr>
                <w:rFonts w:hint="eastAsia"/>
                <w:szCs w:val="15"/>
              </w:rPr>
              <w:t xml:space="preserve">The moment,   </w:t>
            </w:r>
            <w:r w:rsidRPr="00D60E25">
              <w:rPr>
                <w:rFonts w:hint="eastAsia"/>
                <w:szCs w:val="15"/>
              </w:rPr>
              <w:t>一…</w:t>
            </w:r>
            <w:r w:rsidRPr="00D60E25">
              <w:rPr>
                <w:rFonts w:hint="eastAsia"/>
                <w:szCs w:val="15"/>
              </w:rPr>
              <w:t>.</w:t>
            </w:r>
            <w:r w:rsidRPr="00D60E25">
              <w:rPr>
                <w:rFonts w:hint="eastAsia"/>
                <w:szCs w:val="15"/>
              </w:rPr>
              <w:t>就……</w:t>
            </w:r>
            <w:r w:rsidRPr="00D60E25">
              <w:rPr>
                <w:rFonts w:hint="eastAsia"/>
                <w:szCs w:val="15"/>
              </w:rPr>
              <w:t>.</w:t>
            </w:r>
          </w:p>
          <w:p w:rsidR="00BB4D77" w:rsidRPr="00D60E25" w:rsidRDefault="00BB4D77" w:rsidP="00D60E25">
            <w:pPr>
              <w:spacing w:line="0" w:lineRule="atLeast"/>
              <w:ind w:firstLine="480"/>
              <w:rPr>
                <w:szCs w:val="15"/>
              </w:rPr>
            </w:pPr>
            <w:r w:rsidRPr="00D60E25">
              <w:rPr>
                <w:rFonts w:hint="eastAsia"/>
                <w:szCs w:val="15"/>
              </w:rPr>
              <w:t xml:space="preserve">Segment, </w:t>
            </w:r>
            <w:r w:rsidRPr="00D60E25">
              <w:rPr>
                <w:rFonts w:hint="eastAsia"/>
                <w:szCs w:val="15"/>
              </w:rPr>
              <w:t>链段</w:t>
            </w:r>
          </w:p>
          <w:p w:rsidR="00BB4D77" w:rsidRPr="00D60E25" w:rsidRDefault="00BB4D77" w:rsidP="00D60E25">
            <w:pPr>
              <w:spacing w:line="0" w:lineRule="atLeast"/>
              <w:ind w:firstLine="480"/>
              <w:rPr>
                <w:szCs w:val="15"/>
              </w:rPr>
            </w:pPr>
            <w:r w:rsidRPr="00D60E25">
              <w:rPr>
                <w:rFonts w:hint="eastAsia"/>
                <w:szCs w:val="15"/>
              </w:rPr>
              <w:t xml:space="preserve">Backbone, </w:t>
            </w:r>
            <w:r w:rsidRPr="00D60E25">
              <w:rPr>
                <w:rFonts w:hint="eastAsia"/>
                <w:szCs w:val="15"/>
              </w:rPr>
              <w:t>主链，骨架</w:t>
            </w:r>
            <w:r w:rsidRPr="00D60E25">
              <w:rPr>
                <w:rFonts w:hint="eastAsia"/>
                <w:szCs w:val="15"/>
              </w:rPr>
              <w:t>(</w:t>
            </w:r>
            <w:r w:rsidRPr="00D60E25">
              <w:rPr>
                <w:rFonts w:hint="eastAsia"/>
                <w:szCs w:val="15"/>
              </w:rPr>
              <w:t>脊骨</w:t>
            </w:r>
            <w:r w:rsidRPr="00D60E25">
              <w:rPr>
                <w:rFonts w:hint="eastAsia"/>
                <w:szCs w:val="15"/>
              </w:rPr>
              <w:t>,</w:t>
            </w:r>
            <w:r w:rsidRPr="00D60E25">
              <w:rPr>
                <w:rFonts w:hint="eastAsia"/>
                <w:szCs w:val="15"/>
              </w:rPr>
              <w:t>脊柱</w:t>
            </w:r>
            <w:r w:rsidRPr="00D60E25">
              <w:rPr>
                <w:rFonts w:hint="eastAsia"/>
                <w:szCs w:val="15"/>
              </w:rPr>
              <w:t xml:space="preserve">)//skeleton, </w:t>
            </w:r>
            <w:r w:rsidRPr="00D60E25">
              <w:rPr>
                <w:rFonts w:hint="eastAsia"/>
                <w:szCs w:val="15"/>
              </w:rPr>
              <w:t>骨骼</w:t>
            </w:r>
            <w:r w:rsidRPr="00D60E25">
              <w:rPr>
                <w:rFonts w:hint="eastAsia"/>
                <w:szCs w:val="15"/>
              </w:rPr>
              <w:t>,</w:t>
            </w:r>
            <w:r w:rsidRPr="00D60E25">
              <w:rPr>
                <w:rFonts w:hint="eastAsia"/>
                <w:szCs w:val="15"/>
              </w:rPr>
              <w:t>骨架（建筑）</w:t>
            </w:r>
            <w:r w:rsidRPr="00D60E25">
              <w:rPr>
                <w:rFonts w:hint="eastAsia"/>
                <w:szCs w:val="15"/>
              </w:rPr>
              <w:t>,</w:t>
            </w:r>
            <w:r w:rsidRPr="00D60E25">
              <w:rPr>
                <w:rFonts w:hint="eastAsia"/>
                <w:szCs w:val="15"/>
              </w:rPr>
              <w:t>骷髅</w:t>
            </w:r>
          </w:p>
          <w:p w:rsidR="00BB4D77" w:rsidRPr="00D60E25" w:rsidRDefault="00BB4D77" w:rsidP="00D60E25">
            <w:pPr>
              <w:spacing w:line="0" w:lineRule="atLeast"/>
              <w:ind w:firstLine="480"/>
              <w:rPr>
                <w:szCs w:val="15"/>
              </w:rPr>
            </w:pPr>
            <w:r w:rsidRPr="00D60E25">
              <w:rPr>
                <w:rFonts w:hint="eastAsia"/>
                <w:szCs w:val="15"/>
              </w:rPr>
              <w:t>Skeleton atom (structure),</w:t>
            </w:r>
            <w:r w:rsidRPr="00D60E25">
              <w:rPr>
                <w:rFonts w:hint="eastAsia"/>
                <w:szCs w:val="15"/>
              </w:rPr>
              <w:t>骨架原子（结构）</w:t>
            </w:r>
          </w:p>
          <w:p w:rsidR="00BB4D77" w:rsidRPr="00D60E25" w:rsidRDefault="00BB4D77" w:rsidP="00D60E25">
            <w:pPr>
              <w:spacing w:line="0" w:lineRule="atLeast"/>
              <w:ind w:firstLine="480"/>
              <w:rPr>
                <w:szCs w:val="15"/>
              </w:rPr>
            </w:pPr>
            <w:r w:rsidRPr="00D60E25">
              <w:rPr>
                <w:rFonts w:hint="eastAsia"/>
                <w:szCs w:val="15"/>
              </w:rPr>
              <w:t>substituent, substituted group,</w:t>
            </w:r>
            <w:r w:rsidRPr="00D60E25">
              <w:rPr>
                <w:rFonts w:hint="eastAsia"/>
                <w:szCs w:val="15"/>
              </w:rPr>
              <w:t>取代基</w:t>
            </w:r>
          </w:p>
          <w:p w:rsidR="00BB4D77" w:rsidRPr="00D60E25" w:rsidRDefault="00BB4D77" w:rsidP="00D60E25">
            <w:pPr>
              <w:spacing w:line="0" w:lineRule="atLeast"/>
              <w:ind w:firstLine="480"/>
              <w:rPr>
                <w:szCs w:val="15"/>
              </w:rPr>
            </w:pPr>
            <w:r w:rsidRPr="00D60E25">
              <w:rPr>
                <w:rFonts w:hint="eastAsia"/>
                <w:szCs w:val="15"/>
              </w:rPr>
              <w:t>side</w:t>
            </w:r>
            <w:r w:rsidRPr="00D60E25">
              <w:rPr>
                <w:rFonts w:hint="eastAsia"/>
                <w:szCs w:val="15"/>
              </w:rPr>
              <w:t>（</w:t>
            </w:r>
            <w:r w:rsidRPr="00D60E25">
              <w:rPr>
                <w:rFonts w:hint="eastAsia"/>
                <w:szCs w:val="15"/>
              </w:rPr>
              <w:t>pendant,</w:t>
            </w:r>
            <w:r w:rsidRPr="00D60E25">
              <w:rPr>
                <w:rFonts w:hint="eastAsia"/>
                <w:szCs w:val="15"/>
              </w:rPr>
              <w:t xml:space="preserve">　</w:t>
            </w:r>
            <w:r w:rsidRPr="00D60E25">
              <w:rPr>
                <w:rFonts w:hint="eastAsia"/>
                <w:szCs w:val="15"/>
              </w:rPr>
              <w:t>lateral</w:t>
            </w:r>
            <w:r w:rsidRPr="00D60E25">
              <w:rPr>
                <w:rFonts w:hint="eastAsia"/>
                <w:szCs w:val="15"/>
              </w:rPr>
              <w:t>）</w:t>
            </w:r>
            <w:r w:rsidRPr="00D60E25">
              <w:rPr>
                <w:rFonts w:hint="eastAsia"/>
                <w:szCs w:val="15"/>
              </w:rPr>
              <w:t>group,</w:t>
            </w:r>
            <w:r w:rsidRPr="00D60E25">
              <w:rPr>
                <w:rFonts w:hint="eastAsia"/>
                <w:szCs w:val="15"/>
              </w:rPr>
              <w:t>侧基</w:t>
            </w:r>
            <w:r w:rsidRPr="00D60E25">
              <w:rPr>
                <w:rFonts w:hint="eastAsia"/>
                <w:szCs w:val="15"/>
              </w:rPr>
              <w:t>//end group,</w:t>
            </w:r>
            <w:r w:rsidRPr="00D60E25">
              <w:rPr>
                <w:rFonts w:hint="eastAsia"/>
                <w:szCs w:val="15"/>
              </w:rPr>
              <w:t>端基</w:t>
            </w:r>
          </w:p>
          <w:p w:rsidR="00BB4D77" w:rsidRPr="00D60E25" w:rsidRDefault="00BB4D77" w:rsidP="00D60E25">
            <w:pPr>
              <w:spacing w:line="0" w:lineRule="atLeast"/>
              <w:ind w:firstLine="480"/>
              <w:rPr>
                <w:szCs w:val="15"/>
              </w:rPr>
            </w:pPr>
            <w:r w:rsidRPr="00D60E25">
              <w:rPr>
                <w:rFonts w:hint="eastAsia"/>
                <w:szCs w:val="15"/>
              </w:rPr>
              <w:t xml:space="preserve">Side chain, </w:t>
            </w:r>
            <w:r w:rsidRPr="00D60E25">
              <w:rPr>
                <w:rFonts w:hint="eastAsia"/>
                <w:szCs w:val="15"/>
              </w:rPr>
              <w:t>侧链，支链</w:t>
            </w:r>
          </w:p>
          <w:p w:rsidR="00BB4D77" w:rsidRPr="00D60E25" w:rsidRDefault="00BB4D77" w:rsidP="00D60E25">
            <w:pPr>
              <w:spacing w:line="0" w:lineRule="atLeast"/>
              <w:ind w:firstLine="480"/>
              <w:rPr>
                <w:szCs w:val="15"/>
              </w:rPr>
            </w:pPr>
            <w:r w:rsidRPr="00D60E25">
              <w:rPr>
                <w:rFonts w:hint="eastAsia"/>
                <w:szCs w:val="15"/>
              </w:rPr>
              <w:t xml:space="preserve">Side reaction, </w:t>
            </w:r>
            <w:r w:rsidRPr="00D60E25">
              <w:rPr>
                <w:rFonts w:hint="eastAsia"/>
                <w:szCs w:val="15"/>
              </w:rPr>
              <w:t>副反应．</w:t>
            </w:r>
          </w:p>
          <w:p w:rsidR="00BB4D77" w:rsidRPr="00D60E25" w:rsidRDefault="00BB4D77" w:rsidP="00D60E25">
            <w:pPr>
              <w:spacing w:line="0" w:lineRule="atLeast"/>
              <w:ind w:firstLine="480"/>
              <w:rPr>
                <w:szCs w:val="15"/>
              </w:rPr>
            </w:pPr>
            <w:r w:rsidRPr="00D60E25">
              <w:rPr>
                <w:rFonts w:hint="eastAsia"/>
                <w:szCs w:val="15"/>
              </w:rPr>
              <w:t xml:space="preserve">Linear polymers, </w:t>
            </w:r>
            <w:r w:rsidRPr="00D60E25">
              <w:rPr>
                <w:rFonts w:hint="eastAsia"/>
                <w:szCs w:val="15"/>
              </w:rPr>
              <w:t>线型高分子</w:t>
            </w:r>
            <w:r w:rsidRPr="00D60E25">
              <w:rPr>
                <w:rFonts w:hint="eastAsia"/>
                <w:szCs w:val="15"/>
              </w:rPr>
              <w:t>//Nonlinear polymers,</w:t>
            </w:r>
            <w:r w:rsidRPr="00D60E25">
              <w:rPr>
                <w:rFonts w:hint="eastAsia"/>
                <w:szCs w:val="15"/>
              </w:rPr>
              <w:t>非线型高分子</w:t>
            </w:r>
          </w:p>
          <w:p w:rsidR="00BB4D77" w:rsidRPr="00D60E25" w:rsidRDefault="00BB4D77" w:rsidP="00D60E25">
            <w:pPr>
              <w:spacing w:line="0" w:lineRule="atLeast"/>
              <w:ind w:firstLine="480"/>
              <w:rPr>
                <w:szCs w:val="15"/>
              </w:rPr>
            </w:pPr>
            <w:r w:rsidRPr="00D60E25">
              <w:rPr>
                <w:rFonts w:hint="eastAsia"/>
                <w:szCs w:val="15"/>
              </w:rPr>
              <w:t>Branched polymers,</w:t>
            </w:r>
            <w:r w:rsidRPr="00D60E25">
              <w:rPr>
                <w:rFonts w:hint="eastAsia"/>
                <w:szCs w:val="15"/>
              </w:rPr>
              <w:t>支化高分子</w:t>
            </w:r>
          </w:p>
          <w:p w:rsidR="00BB4D77" w:rsidRPr="00D60E25" w:rsidRDefault="00BB4D77" w:rsidP="00D60E25">
            <w:pPr>
              <w:spacing w:line="0" w:lineRule="atLeast"/>
              <w:ind w:firstLine="480"/>
              <w:rPr>
                <w:szCs w:val="15"/>
              </w:rPr>
            </w:pPr>
            <w:proofErr w:type="spellStart"/>
            <w:r w:rsidRPr="00D60E25">
              <w:rPr>
                <w:rFonts w:hint="eastAsia"/>
                <w:szCs w:val="15"/>
              </w:rPr>
              <w:t>Crosslinked</w:t>
            </w:r>
            <w:proofErr w:type="spellEnd"/>
            <w:r w:rsidRPr="00D60E25">
              <w:rPr>
                <w:rFonts w:hint="eastAsia"/>
                <w:szCs w:val="15"/>
              </w:rPr>
              <w:t xml:space="preserve"> polymers,</w:t>
            </w:r>
            <w:r w:rsidRPr="00D60E25">
              <w:rPr>
                <w:rFonts w:hint="eastAsia"/>
                <w:szCs w:val="15"/>
              </w:rPr>
              <w:t>交联高分子</w:t>
            </w:r>
          </w:p>
          <w:p w:rsidR="00BB4D77" w:rsidRPr="00D60E25" w:rsidRDefault="00BB4D77" w:rsidP="00D60E25">
            <w:pPr>
              <w:spacing w:line="0" w:lineRule="atLeast"/>
              <w:ind w:firstLine="480"/>
              <w:rPr>
                <w:szCs w:val="15"/>
              </w:rPr>
            </w:pPr>
            <w:r w:rsidRPr="00D60E25">
              <w:rPr>
                <w:rFonts w:hint="eastAsia"/>
                <w:szCs w:val="15"/>
              </w:rPr>
              <w:t xml:space="preserve">Stars and </w:t>
            </w:r>
            <w:proofErr w:type="spellStart"/>
            <w:r w:rsidRPr="00D60E25">
              <w:rPr>
                <w:rFonts w:hint="eastAsia"/>
                <w:szCs w:val="15"/>
              </w:rPr>
              <w:t>dendrimers</w:t>
            </w:r>
            <w:proofErr w:type="spellEnd"/>
            <w:r w:rsidRPr="00D60E25">
              <w:rPr>
                <w:rFonts w:hint="eastAsia"/>
                <w:szCs w:val="15"/>
              </w:rPr>
              <w:t>,</w:t>
            </w:r>
            <w:r w:rsidRPr="00D60E25">
              <w:rPr>
                <w:rFonts w:hint="eastAsia"/>
                <w:szCs w:val="15"/>
              </w:rPr>
              <w:t>星型高分子及树枝状高分子</w:t>
            </w:r>
          </w:p>
          <w:p w:rsidR="00BB4D77" w:rsidRPr="00D60E25" w:rsidRDefault="00BB4D77" w:rsidP="00D60E25">
            <w:pPr>
              <w:spacing w:line="0" w:lineRule="atLeast"/>
              <w:ind w:firstLine="480"/>
              <w:rPr>
                <w:szCs w:val="15"/>
              </w:rPr>
            </w:pPr>
            <w:r w:rsidRPr="00D60E25">
              <w:rPr>
                <w:rFonts w:hint="eastAsia"/>
                <w:szCs w:val="15"/>
              </w:rPr>
              <w:t>Ladder polymers,</w:t>
            </w:r>
            <w:r w:rsidRPr="00D60E25">
              <w:rPr>
                <w:rFonts w:hint="eastAsia"/>
                <w:szCs w:val="15"/>
              </w:rPr>
              <w:t>梯型高分子</w:t>
            </w:r>
          </w:p>
          <w:p w:rsidR="00BB4D77" w:rsidRPr="00D60E25" w:rsidRDefault="00BB4D77" w:rsidP="00D60E25">
            <w:pPr>
              <w:spacing w:line="0" w:lineRule="atLeast"/>
              <w:ind w:firstLine="480"/>
              <w:rPr>
                <w:szCs w:val="15"/>
              </w:rPr>
            </w:pPr>
            <w:proofErr w:type="spellStart"/>
            <w:r w:rsidRPr="00D60E25">
              <w:rPr>
                <w:rFonts w:hint="eastAsia"/>
                <w:szCs w:val="15"/>
              </w:rPr>
              <w:t>Cyclolinear</w:t>
            </w:r>
            <w:proofErr w:type="spellEnd"/>
            <w:r w:rsidRPr="00D60E25">
              <w:rPr>
                <w:rFonts w:hint="eastAsia"/>
                <w:szCs w:val="15"/>
              </w:rPr>
              <w:t xml:space="preserve"> polymers,</w:t>
            </w:r>
            <w:r w:rsidRPr="00D60E25">
              <w:rPr>
                <w:rFonts w:hint="eastAsia"/>
                <w:szCs w:val="15"/>
              </w:rPr>
              <w:t>线型环聚合物</w:t>
            </w:r>
            <w:r w:rsidRPr="00D60E25">
              <w:rPr>
                <w:rFonts w:hint="eastAsia"/>
                <w:szCs w:val="15"/>
              </w:rPr>
              <w:t>//</w:t>
            </w:r>
            <w:proofErr w:type="spellStart"/>
            <w:r w:rsidRPr="00D60E25">
              <w:rPr>
                <w:rFonts w:hint="eastAsia"/>
                <w:szCs w:val="15"/>
              </w:rPr>
              <w:t>Cyclomatrix</w:t>
            </w:r>
            <w:proofErr w:type="spellEnd"/>
            <w:r w:rsidRPr="00D60E25">
              <w:rPr>
                <w:rFonts w:hint="eastAsia"/>
                <w:szCs w:val="15"/>
              </w:rPr>
              <w:t xml:space="preserve"> polymer,</w:t>
            </w:r>
            <w:r w:rsidRPr="00D60E25">
              <w:rPr>
                <w:rFonts w:hint="eastAsia"/>
                <w:szCs w:val="15"/>
              </w:rPr>
              <w:t>体型聚合物</w:t>
            </w:r>
          </w:p>
          <w:p w:rsidR="00BB4D77" w:rsidRPr="00D60E25" w:rsidRDefault="00BB4D77" w:rsidP="00D60E25">
            <w:pPr>
              <w:spacing w:line="0" w:lineRule="atLeast"/>
              <w:ind w:firstLine="480"/>
              <w:rPr>
                <w:szCs w:val="15"/>
              </w:rPr>
            </w:pPr>
            <w:proofErr w:type="spellStart"/>
            <w:r w:rsidRPr="00D60E25">
              <w:rPr>
                <w:rFonts w:hint="eastAsia"/>
                <w:szCs w:val="15"/>
              </w:rPr>
              <w:t>Telechelic</w:t>
            </w:r>
            <w:proofErr w:type="spellEnd"/>
            <w:r w:rsidRPr="00D60E25">
              <w:rPr>
                <w:rFonts w:hint="eastAsia"/>
                <w:szCs w:val="15"/>
              </w:rPr>
              <w:t xml:space="preserve"> polymers,</w:t>
            </w:r>
            <w:r w:rsidRPr="00D60E25">
              <w:rPr>
                <w:rFonts w:hint="eastAsia"/>
                <w:szCs w:val="15"/>
              </w:rPr>
              <w:t>远鳌聚合物，遥爪聚合物</w:t>
            </w:r>
          </w:p>
          <w:p w:rsidR="00BB4D77" w:rsidRPr="00D60E25" w:rsidRDefault="00BB4D77" w:rsidP="00D60E25">
            <w:pPr>
              <w:spacing w:line="0" w:lineRule="atLeast"/>
              <w:ind w:firstLine="480"/>
              <w:rPr>
                <w:szCs w:val="15"/>
              </w:rPr>
            </w:pPr>
            <w:r w:rsidRPr="00D60E25">
              <w:rPr>
                <w:rFonts w:hint="eastAsia"/>
                <w:szCs w:val="15"/>
              </w:rPr>
              <w:t>Mono-</w:t>
            </w:r>
            <w:proofErr w:type="spellStart"/>
            <w:r w:rsidRPr="00D60E25">
              <w:rPr>
                <w:rFonts w:hint="eastAsia"/>
                <w:szCs w:val="15"/>
              </w:rPr>
              <w:t>telechelic</w:t>
            </w:r>
            <w:proofErr w:type="spellEnd"/>
            <w:r w:rsidRPr="00D60E25">
              <w:rPr>
                <w:rFonts w:hint="eastAsia"/>
                <w:szCs w:val="15"/>
              </w:rPr>
              <w:t xml:space="preserve"> polymer,</w:t>
            </w:r>
            <w:r w:rsidRPr="00D60E25">
              <w:rPr>
                <w:rFonts w:hint="eastAsia"/>
                <w:szCs w:val="15"/>
              </w:rPr>
              <w:t>单遥爪聚合物</w:t>
            </w:r>
          </w:p>
          <w:p w:rsidR="00BB4D77" w:rsidRPr="00D60E25" w:rsidRDefault="00BB4D77" w:rsidP="00D60E25">
            <w:pPr>
              <w:spacing w:line="0" w:lineRule="atLeast"/>
              <w:ind w:firstLine="480"/>
              <w:rPr>
                <w:szCs w:val="15"/>
              </w:rPr>
            </w:pPr>
            <w:r w:rsidRPr="00D60E25">
              <w:rPr>
                <w:rFonts w:hint="eastAsia"/>
                <w:szCs w:val="15"/>
              </w:rPr>
              <w:t>Di-</w:t>
            </w:r>
            <w:proofErr w:type="spellStart"/>
            <w:r w:rsidRPr="00D60E25">
              <w:rPr>
                <w:rFonts w:hint="eastAsia"/>
                <w:szCs w:val="15"/>
              </w:rPr>
              <w:t>telechelic</w:t>
            </w:r>
            <w:proofErr w:type="spellEnd"/>
            <w:r w:rsidRPr="00D60E25">
              <w:rPr>
                <w:rFonts w:hint="eastAsia"/>
                <w:szCs w:val="15"/>
              </w:rPr>
              <w:t xml:space="preserve"> polymer,</w:t>
            </w:r>
            <w:r w:rsidRPr="00D60E25">
              <w:rPr>
                <w:rFonts w:hint="eastAsia"/>
                <w:szCs w:val="15"/>
              </w:rPr>
              <w:t>双遥爪聚合物</w:t>
            </w:r>
          </w:p>
          <w:p w:rsidR="00BB4D77" w:rsidRPr="00D60E25" w:rsidRDefault="00BB4D77" w:rsidP="00D60E25">
            <w:pPr>
              <w:spacing w:line="0" w:lineRule="atLeast"/>
              <w:ind w:firstLine="480"/>
              <w:rPr>
                <w:szCs w:val="15"/>
              </w:rPr>
            </w:pPr>
            <w:r w:rsidRPr="00D60E25">
              <w:rPr>
                <w:rFonts w:hint="eastAsia"/>
                <w:szCs w:val="15"/>
              </w:rPr>
              <w:t>Amorphous polymers,</w:t>
            </w:r>
            <w:r w:rsidRPr="00D60E25">
              <w:rPr>
                <w:rFonts w:hint="eastAsia"/>
                <w:szCs w:val="15"/>
              </w:rPr>
              <w:t>无定形高分子</w:t>
            </w:r>
            <w:r w:rsidRPr="00D60E25">
              <w:rPr>
                <w:rFonts w:hint="eastAsia"/>
                <w:szCs w:val="15"/>
              </w:rPr>
              <w:t>//Crystalline polymers,</w:t>
            </w:r>
            <w:r w:rsidRPr="00D60E25">
              <w:rPr>
                <w:rFonts w:hint="eastAsia"/>
                <w:szCs w:val="15"/>
              </w:rPr>
              <w:t>结晶高分子</w:t>
            </w:r>
          </w:p>
        </w:tc>
      </w:tr>
    </w:tbl>
    <w:p w:rsidR="005A6CC0" w:rsidRPr="00DA0EA0" w:rsidRDefault="00B5092D" w:rsidP="00726A47">
      <w:pPr>
        <w:ind w:firstLineChars="0" w:firstLine="0"/>
        <w:rPr>
          <w:b/>
          <w:sz w:val="28"/>
          <w:szCs w:val="28"/>
        </w:rPr>
      </w:pPr>
      <w:r w:rsidRPr="00DA0EA0">
        <w:rPr>
          <w:rFonts w:hint="eastAsia"/>
          <w:b/>
          <w:sz w:val="28"/>
          <w:szCs w:val="28"/>
        </w:rPr>
        <w:lastRenderedPageBreak/>
        <w:t>（</w:t>
      </w:r>
      <w:r w:rsidR="005A6CC0" w:rsidRPr="00DA0EA0">
        <w:rPr>
          <w:rFonts w:hint="eastAsia"/>
          <w:b/>
          <w:sz w:val="28"/>
          <w:szCs w:val="28"/>
        </w:rPr>
        <w:t xml:space="preserve">3) </w:t>
      </w:r>
      <w:r w:rsidR="005A6CC0" w:rsidRPr="00DA0EA0">
        <w:rPr>
          <w:rFonts w:hint="eastAsia"/>
          <w:b/>
          <w:sz w:val="28"/>
          <w:szCs w:val="28"/>
        </w:rPr>
        <w:t>教学过程及方法</w:t>
      </w:r>
    </w:p>
    <w:p w:rsidR="00B5092D" w:rsidRDefault="00B5092D" w:rsidP="00B5092D">
      <w:pPr>
        <w:autoSpaceDE w:val="0"/>
        <w:autoSpaceDN w:val="0"/>
        <w:adjustRightInd w:val="0"/>
        <w:ind w:firstLineChars="0"/>
        <w:rPr>
          <w:rFonts w:ascii="SimSun"/>
          <w:kern w:val="0"/>
        </w:rPr>
      </w:pPr>
      <w:r>
        <w:rPr>
          <w:rFonts w:ascii="SimSun" w:hint="eastAsia"/>
          <w:kern w:val="0"/>
        </w:rPr>
        <w:t>1）采用教师示范领读，翻译；学生诵读、翻译、教师点评两种方式；</w:t>
      </w:r>
    </w:p>
    <w:p w:rsidR="00B5092D" w:rsidRDefault="00B5092D" w:rsidP="00B5092D">
      <w:pPr>
        <w:autoSpaceDE w:val="0"/>
        <w:autoSpaceDN w:val="0"/>
        <w:adjustRightInd w:val="0"/>
        <w:ind w:firstLineChars="0"/>
        <w:rPr>
          <w:rFonts w:ascii="SimSun"/>
          <w:kern w:val="0"/>
        </w:rPr>
      </w:pPr>
      <w:r>
        <w:rPr>
          <w:rFonts w:ascii="SimSun" w:hint="eastAsia"/>
          <w:kern w:val="0"/>
        </w:rPr>
        <w:t>2）阐明科技英语与日常英语的差异。</w:t>
      </w:r>
    </w:p>
    <w:p w:rsidR="00B5092D" w:rsidRDefault="00B5092D" w:rsidP="00B5092D">
      <w:pPr>
        <w:autoSpaceDE w:val="0"/>
        <w:autoSpaceDN w:val="0"/>
        <w:adjustRightInd w:val="0"/>
        <w:ind w:firstLineChars="50" w:firstLine="120"/>
        <w:rPr>
          <w:rFonts w:ascii="SimSun"/>
          <w:kern w:val="0"/>
        </w:rPr>
      </w:pPr>
      <w:r>
        <w:rPr>
          <w:rFonts w:ascii="SimSun" w:hint="eastAsia"/>
          <w:kern w:val="0"/>
        </w:rPr>
        <w:t>3）逐句分析句子结构，重点抓住“主、谓、宾”句子主干进行分析。</w:t>
      </w:r>
    </w:p>
    <w:p w:rsidR="00B5092D" w:rsidRPr="00DA0EA0" w:rsidRDefault="00B5092D" w:rsidP="00B5092D">
      <w:pPr>
        <w:ind w:firstLineChars="0" w:firstLine="0"/>
        <w:rPr>
          <w:b/>
          <w:sz w:val="28"/>
          <w:szCs w:val="28"/>
        </w:rPr>
      </w:pPr>
      <w:r w:rsidRPr="00DA0EA0">
        <w:rPr>
          <w:rFonts w:hint="eastAsia"/>
          <w:b/>
          <w:sz w:val="28"/>
          <w:szCs w:val="28"/>
        </w:rPr>
        <w:t>（</w:t>
      </w:r>
      <w:r w:rsidRPr="00DA0EA0">
        <w:rPr>
          <w:rFonts w:hint="eastAsia"/>
          <w:b/>
          <w:sz w:val="28"/>
          <w:szCs w:val="28"/>
        </w:rPr>
        <w:t xml:space="preserve">4) </w:t>
      </w:r>
      <w:r w:rsidRPr="00DA0EA0">
        <w:rPr>
          <w:rFonts w:hint="eastAsia"/>
          <w:b/>
          <w:sz w:val="28"/>
          <w:szCs w:val="28"/>
        </w:rPr>
        <w:t>作业安排</w:t>
      </w:r>
    </w:p>
    <w:p w:rsidR="0081541C" w:rsidRDefault="0081541C" w:rsidP="0081541C">
      <w:pPr>
        <w:ind w:left="480" w:firstLineChars="0" w:firstLine="0"/>
      </w:pPr>
      <w:r>
        <w:rPr>
          <w:rFonts w:hint="eastAsia"/>
        </w:rPr>
        <w:t>掌握</w:t>
      </w:r>
      <w:r w:rsidR="00510A5F">
        <w:rPr>
          <w:rFonts w:hint="eastAsia"/>
        </w:rPr>
        <w:t>unit 1</w:t>
      </w:r>
      <w:r>
        <w:rPr>
          <w:rFonts w:hint="eastAsia"/>
        </w:rPr>
        <w:t>课后常用专业术语；</w:t>
      </w:r>
    </w:p>
    <w:p w:rsidR="0081541C" w:rsidRDefault="0081541C" w:rsidP="0081541C">
      <w:pPr>
        <w:ind w:left="480" w:firstLineChars="0" w:firstLine="0"/>
      </w:pPr>
      <w:r>
        <w:rPr>
          <w:rFonts w:hint="eastAsia"/>
        </w:rPr>
        <w:t>翻译</w:t>
      </w:r>
      <w:r w:rsidR="00E96DF2">
        <w:rPr>
          <w:rFonts w:hint="eastAsia"/>
        </w:rPr>
        <w:t xml:space="preserve">reading material </w:t>
      </w:r>
      <w:r>
        <w:rPr>
          <w:rFonts w:hint="eastAsia"/>
        </w:rPr>
        <w:t>1</w:t>
      </w:r>
      <w:r>
        <w:rPr>
          <w:rFonts w:hint="eastAsia"/>
        </w:rPr>
        <w:t>第</w:t>
      </w:r>
      <w:r w:rsidR="00E96DF2">
        <w:rPr>
          <w:rFonts w:hint="eastAsia"/>
        </w:rPr>
        <w:t>一</w:t>
      </w:r>
      <w:r>
        <w:rPr>
          <w:rFonts w:hint="eastAsia"/>
        </w:rPr>
        <w:t>段全部内容。</w:t>
      </w:r>
    </w:p>
    <w:p w:rsidR="00B35A88" w:rsidRDefault="00CC6CE3" w:rsidP="00CC6CE3">
      <w:pPr>
        <w:ind w:firstLineChars="0" w:firstLine="0"/>
        <w:rPr>
          <w:rFonts w:eastAsia="新細明體"/>
          <w:b/>
          <w:kern w:val="44"/>
          <w:sz w:val="36"/>
          <w:szCs w:val="36"/>
          <w:lang w:eastAsia="zh-TW"/>
        </w:rPr>
      </w:pPr>
      <w:r w:rsidRPr="00CC6CE3">
        <w:rPr>
          <w:rFonts w:hint="eastAsia"/>
          <w:b/>
          <w:sz w:val="36"/>
          <w:szCs w:val="36"/>
        </w:rPr>
        <w:t xml:space="preserve">Unit </w:t>
      </w:r>
      <w:proofErr w:type="gramStart"/>
      <w:r w:rsidRPr="00CC6CE3">
        <w:rPr>
          <w:rFonts w:hint="eastAsia"/>
          <w:b/>
          <w:sz w:val="36"/>
          <w:szCs w:val="36"/>
        </w:rPr>
        <w:t>2</w:t>
      </w:r>
      <w:r w:rsidR="00354011">
        <w:rPr>
          <w:rFonts w:hint="eastAsia"/>
          <w:b/>
          <w:sz w:val="36"/>
          <w:szCs w:val="36"/>
        </w:rPr>
        <w:t xml:space="preserve">  </w:t>
      </w:r>
      <w:r w:rsidR="00B35A88" w:rsidRPr="00B35A88">
        <w:rPr>
          <w:b/>
          <w:kern w:val="44"/>
          <w:sz w:val="36"/>
          <w:szCs w:val="36"/>
        </w:rPr>
        <w:t>Chain</w:t>
      </w:r>
      <w:proofErr w:type="gramEnd"/>
      <w:r w:rsidR="00B35A88" w:rsidRPr="00B35A88">
        <w:rPr>
          <w:b/>
          <w:kern w:val="44"/>
          <w:sz w:val="36"/>
          <w:szCs w:val="36"/>
        </w:rPr>
        <w:t xml:space="preserve"> Polymerization</w:t>
      </w:r>
    </w:p>
    <w:p w:rsidR="00CC6CE3" w:rsidRPr="00AB2D1C" w:rsidRDefault="00CC6CE3" w:rsidP="00CC6CE3">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CC6CE3" w:rsidRPr="00DD7F4D" w:rsidRDefault="00CC6CE3" w:rsidP="00CC6CE3">
      <w:pPr>
        <w:ind w:firstLine="480"/>
      </w:pPr>
      <w:r>
        <w:rPr>
          <w:rFonts w:hint="eastAsia"/>
        </w:rPr>
        <w:t>掌握</w:t>
      </w:r>
      <w:r w:rsidR="00DA0EA0">
        <w:rPr>
          <w:rFonts w:ascii="SimSun" w:hAnsi="SimSun" w:cs="SimSun" w:hint="eastAsia"/>
          <w:kern w:val="0"/>
          <w:szCs w:val="21"/>
        </w:rPr>
        <w:t>课后</w:t>
      </w:r>
      <w:r>
        <w:rPr>
          <w:rFonts w:ascii="SimSun" w:hAnsi="SimSun" w:cs="SimSun" w:hint="eastAsia"/>
          <w:kern w:val="0"/>
          <w:szCs w:val="21"/>
        </w:rPr>
        <w:t>常用专业术语，不同</w:t>
      </w:r>
      <w:r>
        <w:rPr>
          <w:rFonts w:hint="eastAsia"/>
        </w:rPr>
        <w:t>腐蚀类型的英文表达以及</w:t>
      </w:r>
      <w:r>
        <w:rPr>
          <w:rFonts w:hint="eastAsia"/>
          <w:kern w:val="0"/>
        </w:rPr>
        <w:t>科技英语中的省略句，熟悉科技英语中的被动句、条件句、非谓语动词及介词短语</w:t>
      </w:r>
      <w:r>
        <w:rPr>
          <w:rFonts w:hint="eastAsia"/>
        </w:rPr>
        <w:t>。</w:t>
      </w:r>
    </w:p>
    <w:p w:rsidR="00CC6CE3" w:rsidRDefault="00CC6CE3" w:rsidP="00CC6CE3">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BF6EB1" w:rsidRPr="00B35A88" w:rsidRDefault="00BF6EB1" w:rsidP="00B35A88">
      <w:pPr>
        <w:spacing w:line="0" w:lineRule="atLeast"/>
        <w:ind w:firstLineChars="0" w:firstLine="0"/>
        <w:rPr>
          <w:b/>
          <w:szCs w:val="15"/>
        </w:rPr>
      </w:pPr>
      <w:r w:rsidRPr="00B35A88">
        <w:rPr>
          <w:b/>
          <w:szCs w:val="15"/>
        </w:rPr>
        <w:t>Chain Polymerization</w:t>
      </w:r>
    </w:p>
    <w:p w:rsidR="00BF6EB1" w:rsidRPr="00B35A88" w:rsidRDefault="00BF6EB1" w:rsidP="00B35A88">
      <w:pPr>
        <w:spacing w:line="0" w:lineRule="atLeast"/>
        <w:ind w:firstLine="480"/>
        <w:rPr>
          <w:szCs w:val="15"/>
        </w:rPr>
      </w:pPr>
      <w:r w:rsidRPr="00B35A88">
        <w:rPr>
          <w:szCs w:val="15"/>
        </w:rPr>
        <w:t xml:space="preserve">Many </w:t>
      </w:r>
      <w:proofErr w:type="spellStart"/>
      <w:r w:rsidRPr="00B35A88">
        <w:rPr>
          <w:szCs w:val="15"/>
        </w:rPr>
        <w:t>olefinic</w:t>
      </w:r>
      <w:proofErr w:type="spellEnd"/>
      <w:r w:rsidRPr="00B35A88">
        <w:rPr>
          <w:szCs w:val="15"/>
        </w:rPr>
        <w:t xml:space="preserve"> and vinyl unsaturated compounds are able to form chain-like macromolecules through elimination of the double bond, a phenomenon first recognized by Staudinger. </w:t>
      </w:r>
      <w:proofErr w:type="spellStart"/>
      <w:r w:rsidRPr="00B35A88">
        <w:rPr>
          <w:szCs w:val="15"/>
        </w:rPr>
        <w:t>Diolefins</w:t>
      </w:r>
      <w:proofErr w:type="spellEnd"/>
      <w:r w:rsidRPr="00B35A88">
        <w:rPr>
          <w:szCs w:val="15"/>
        </w:rPr>
        <w:t xml:space="preserve"> polymerize in the same manner, however, only one of the two double bonds is eliminated.</w:t>
      </w:r>
    </w:p>
    <w:p w:rsidR="00BF6EB1" w:rsidRPr="00B35A88" w:rsidRDefault="00BF6EB1" w:rsidP="00B35A88">
      <w:pPr>
        <w:spacing w:line="0" w:lineRule="atLeast"/>
        <w:ind w:firstLine="480"/>
        <w:rPr>
          <w:szCs w:val="15"/>
        </w:rPr>
      </w:pPr>
      <w:r w:rsidRPr="00B35A88">
        <w:rPr>
          <w:szCs w:val="15"/>
        </w:rPr>
        <w:t>Such reactions occur through the initial addition of a monomer molecule to an initiator radical or an initiator ion, by which the active state is transferred from the initiator to the added monomer.</w:t>
      </w:r>
    </w:p>
    <w:p w:rsidR="00BF6EB1" w:rsidRPr="00B35A88" w:rsidRDefault="00BF6EB1" w:rsidP="00B35A88">
      <w:pPr>
        <w:spacing w:line="0" w:lineRule="atLeast"/>
        <w:ind w:firstLine="480"/>
        <w:rPr>
          <w:szCs w:val="15"/>
        </w:rPr>
      </w:pPr>
      <w:r w:rsidRPr="00B35A88">
        <w:rPr>
          <w:szCs w:val="15"/>
        </w:rPr>
        <w:t>In the same way by means of a chain reaction, one monomer molecule after the other is added (2000~20000 monomers per second) until the active state is terminated through a different type of reaction.</w:t>
      </w:r>
    </w:p>
    <w:p w:rsidR="00BF6EB1" w:rsidRPr="00B35A88" w:rsidRDefault="00BF6EB1" w:rsidP="00B35A88">
      <w:pPr>
        <w:spacing w:line="0" w:lineRule="atLeast"/>
        <w:ind w:firstLine="480"/>
        <w:rPr>
          <w:szCs w:val="15"/>
        </w:rPr>
      </w:pPr>
      <w:r w:rsidRPr="00B35A88">
        <w:rPr>
          <w:szCs w:val="15"/>
        </w:rPr>
        <w:t>The polymerization is a chain reaction in two ways: because of the reaction kinetic and because as a reaction product one obtains a chain molecule. The length of the chain molecule is proportional to the kinetic chain length.</w:t>
      </w:r>
    </w:p>
    <w:p w:rsidR="00BF6EB1" w:rsidRPr="00B35A88" w:rsidRDefault="00BF6EB1" w:rsidP="00B35A88">
      <w:pPr>
        <w:spacing w:line="0" w:lineRule="atLeast"/>
        <w:ind w:firstLine="480"/>
        <w:rPr>
          <w:szCs w:val="15"/>
        </w:rPr>
      </w:pPr>
      <w:r w:rsidRPr="00B35A88">
        <w:rPr>
          <w:szCs w:val="15"/>
        </w:rPr>
        <w:t>One can summarize the process as follow (R. is equal to the initiator radical):</w:t>
      </w:r>
    </w:p>
    <w:p w:rsidR="00BF6EB1" w:rsidRPr="00B35A88" w:rsidRDefault="00BF6EB1" w:rsidP="00B35A88">
      <w:pPr>
        <w:spacing w:line="0" w:lineRule="atLeast"/>
        <w:ind w:firstLine="480"/>
        <w:rPr>
          <w:szCs w:val="15"/>
        </w:rPr>
      </w:pPr>
      <w:r w:rsidRPr="00B35A88">
        <w:rPr>
          <w:rFonts w:hint="eastAsia"/>
          <w:szCs w:val="15"/>
        </w:rPr>
        <w:t> </w:t>
      </w:r>
      <w:r w:rsidRPr="00B35A88">
        <w:rPr>
          <w:szCs w:val="15"/>
        </w:rPr>
        <w:t xml:space="preserve">One thus obtains polyvinylchloride from </w:t>
      </w:r>
      <w:proofErr w:type="spellStart"/>
      <w:r w:rsidRPr="00B35A88">
        <w:rPr>
          <w:szCs w:val="15"/>
        </w:rPr>
        <w:t>vinylchloride</w:t>
      </w:r>
      <w:proofErr w:type="spellEnd"/>
      <w:r w:rsidRPr="00B35A88">
        <w:rPr>
          <w:szCs w:val="15"/>
        </w:rPr>
        <w:t>, or polystyrene from styrene, or polyethylene from ethylene, etc.</w:t>
      </w:r>
    </w:p>
    <w:p w:rsidR="00BF6EB1" w:rsidRPr="00B35A88" w:rsidRDefault="00BF6EB1" w:rsidP="00B35A88">
      <w:pPr>
        <w:spacing w:line="0" w:lineRule="atLeast"/>
        <w:ind w:firstLine="480"/>
        <w:rPr>
          <w:szCs w:val="15"/>
        </w:rPr>
      </w:pPr>
      <w:r w:rsidRPr="00B35A88">
        <w:rPr>
          <w:szCs w:val="15"/>
        </w:rPr>
        <w:t>The length of the chain molecules, measured by means of the degree of polymerization, can be varied over a large range through selection of suitable reaction conditions.</w:t>
      </w:r>
    </w:p>
    <w:p w:rsidR="00BF6EB1" w:rsidRPr="00B35A88" w:rsidRDefault="00BF6EB1" w:rsidP="00B35A88">
      <w:pPr>
        <w:spacing w:line="0" w:lineRule="atLeast"/>
        <w:ind w:firstLine="480"/>
        <w:rPr>
          <w:szCs w:val="15"/>
        </w:rPr>
      </w:pPr>
      <w:r w:rsidRPr="00B35A88">
        <w:rPr>
          <w:szCs w:val="15"/>
        </w:rPr>
        <w:t>Usually, with commercially prepared and utilized polymers, the degree of polymerization lies in the range of 1000 to 5000, but in many cases it can be below 500 and over 10000.</w:t>
      </w:r>
    </w:p>
    <w:p w:rsidR="00BF6EB1" w:rsidRPr="00B35A88" w:rsidRDefault="00BF6EB1" w:rsidP="00B35A88">
      <w:pPr>
        <w:spacing w:line="0" w:lineRule="atLeast"/>
        <w:ind w:firstLine="480"/>
        <w:rPr>
          <w:szCs w:val="15"/>
        </w:rPr>
      </w:pPr>
      <w:r w:rsidRPr="00B35A88">
        <w:rPr>
          <w:szCs w:val="15"/>
        </w:rPr>
        <w:t xml:space="preserve">This should not be interpreted to mean that all molecules of a certain polymeric material consist of 500, or 1000, or 5000 monomer units. In almost all cases, the polymeric material consists of a mixture of polymer molecules of different degrees of </w:t>
      </w:r>
      <w:r w:rsidRPr="00B35A88">
        <w:rPr>
          <w:szCs w:val="15"/>
        </w:rPr>
        <w:lastRenderedPageBreak/>
        <w:t>polymerization.</w:t>
      </w:r>
    </w:p>
    <w:p w:rsidR="00BF6EB1" w:rsidRPr="00B35A88" w:rsidRDefault="00BF6EB1" w:rsidP="00B35A88">
      <w:pPr>
        <w:spacing w:line="0" w:lineRule="atLeast"/>
        <w:ind w:firstLine="480"/>
        <w:rPr>
          <w:szCs w:val="15"/>
        </w:rPr>
      </w:pPr>
      <w:r w:rsidRPr="00B35A88">
        <w:rPr>
          <w:szCs w:val="15"/>
        </w:rPr>
        <w:t xml:space="preserve">Polymerization, a chain reaction, occurs according to the same mechanism as the well-known chlorine-hydrogen reaction and the decomposition of </w:t>
      </w:r>
      <w:proofErr w:type="spellStart"/>
      <w:r w:rsidRPr="00B35A88">
        <w:rPr>
          <w:szCs w:val="15"/>
        </w:rPr>
        <w:t>phosegene</w:t>
      </w:r>
      <w:proofErr w:type="spellEnd"/>
      <w:r w:rsidRPr="00B35A88">
        <w:rPr>
          <w:szCs w:val="15"/>
        </w:rPr>
        <w:t>.</w:t>
      </w:r>
    </w:p>
    <w:p w:rsidR="00BF6EB1" w:rsidRPr="00B35A88" w:rsidRDefault="00BF6EB1" w:rsidP="00B35A88">
      <w:pPr>
        <w:spacing w:line="0" w:lineRule="atLeast"/>
        <w:ind w:firstLine="480"/>
        <w:rPr>
          <w:szCs w:val="15"/>
        </w:rPr>
      </w:pPr>
      <w:r w:rsidRPr="00B35A88">
        <w:rPr>
          <w:szCs w:val="15"/>
        </w:rPr>
        <w:t xml:space="preserve">The initiation reaction, which is the activation process of the double bond, can be brought about by heating, irradiation, </w:t>
      </w:r>
      <w:proofErr w:type="spellStart"/>
      <w:r w:rsidRPr="00B35A88">
        <w:rPr>
          <w:szCs w:val="15"/>
        </w:rPr>
        <w:t>ultrasonics</w:t>
      </w:r>
      <w:proofErr w:type="spellEnd"/>
      <w:r w:rsidRPr="00B35A88">
        <w:rPr>
          <w:szCs w:val="15"/>
        </w:rPr>
        <w:t xml:space="preserve">, or initiators. The initiation of the chain reaction can be observed most clearly with radical or ionic initiators. </w:t>
      </w:r>
    </w:p>
    <w:p w:rsidR="00BF6EB1" w:rsidRPr="00B35A88" w:rsidRDefault="00BF6EB1" w:rsidP="00B35A88">
      <w:pPr>
        <w:spacing w:line="0" w:lineRule="atLeast"/>
        <w:ind w:firstLine="480"/>
        <w:rPr>
          <w:szCs w:val="15"/>
        </w:rPr>
      </w:pPr>
      <w:r w:rsidRPr="00B35A88">
        <w:rPr>
          <w:szCs w:val="15"/>
        </w:rPr>
        <w:t>These are energy-rich compounds which can add suitable unsaturated compounds (monomers) and maintain the activated radical or ionic state so that further monomer molecules can be added in the same manner.</w:t>
      </w:r>
    </w:p>
    <w:p w:rsidR="00BF6EB1" w:rsidRPr="00B35A88" w:rsidRDefault="00BF6EB1" w:rsidP="00B35A88">
      <w:pPr>
        <w:spacing w:line="0" w:lineRule="atLeast"/>
        <w:ind w:firstLine="480"/>
        <w:rPr>
          <w:szCs w:val="15"/>
        </w:rPr>
      </w:pPr>
      <w:r w:rsidRPr="00B35A88">
        <w:rPr>
          <w:szCs w:val="15"/>
        </w:rPr>
        <w:t xml:space="preserve">For the individual steps of the growth reaction one needs only a relatively small activation energy and therefore through a single activation step (the actual initiation reaction) a large number of olefin molecules are converted, as is implied by the term </w:t>
      </w:r>
      <w:r w:rsidRPr="00B35A88">
        <w:rPr>
          <w:rFonts w:hint="eastAsia"/>
          <w:szCs w:val="15"/>
        </w:rPr>
        <w:t>“</w:t>
      </w:r>
      <w:r w:rsidRPr="00B35A88">
        <w:rPr>
          <w:szCs w:val="15"/>
        </w:rPr>
        <w:t>chain reaction”.</w:t>
      </w:r>
    </w:p>
    <w:p w:rsidR="00BF6EB1" w:rsidRPr="00B35A88" w:rsidRDefault="00BF6EB1" w:rsidP="00B35A88">
      <w:pPr>
        <w:spacing w:line="0" w:lineRule="atLeast"/>
        <w:ind w:firstLine="480"/>
        <w:rPr>
          <w:szCs w:val="15"/>
        </w:rPr>
      </w:pPr>
      <w:r w:rsidRPr="00B35A88">
        <w:rPr>
          <w:szCs w:val="15"/>
        </w:rPr>
        <w:t>Because very small amounts of the initiator bring about the formation of a large amount of polymeric material (1:1000 to 1:1000), it is possible to regard polymerization from a superficial point of view as a catalytic reaction.</w:t>
      </w:r>
    </w:p>
    <w:p w:rsidR="00BF6EB1" w:rsidRPr="00B35A88" w:rsidRDefault="00BF6EB1" w:rsidP="00B35A88">
      <w:pPr>
        <w:spacing w:line="0" w:lineRule="atLeast"/>
        <w:ind w:firstLine="480"/>
        <w:rPr>
          <w:szCs w:val="15"/>
        </w:rPr>
      </w:pPr>
      <w:r w:rsidRPr="00B35A88">
        <w:rPr>
          <w:szCs w:val="15"/>
        </w:rPr>
        <w:t xml:space="preserve">For this reason, the initiators used in polymerization reactions are often designated as polymerization catalysts, even though, in the strictest sense, they are not true catalysts because the polymerization initiator enters into the reaction as a real partner and can be found chemically bound in the reaction </w:t>
      </w:r>
      <w:proofErr w:type="gramStart"/>
      <w:r w:rsidRPr="00B35A88">
        <w:rPr>
          <w:szCs w:val="15"/>
        </w:rPr>
        <w:t>product ,i.e</w:t>
      </w:r>
      <w:proofErr w:type="gramEnd"/>
      <w:r w:rsidRPr="00B35A88">
        <w:rPr>
          <w:szCs w:val="15"/>
        </w:rPr>
        <w:t>. ,the polymer.</w:t>
      </w:r>
    </w:p>
    <w:p w:rsidR="00BF6EB1" w:rsidRPr="00B35A88" w:rsidRDefault="00BF6EB1" w:rsidP="00B35A88">
      <w:pPr>
        <w:spacing w:line="0" w:lineRule="atLeast"/>
        <w:ind w:firstLine="480"/>
        <w:rPr>
          <w:szCs w:val="15"/>
        </w:rPr>
      </w:pPr>
      <w:r w:rsidRPr="00B35A88">
        <w:rPr>
          <w:szCs w:val="15"/>
        </w:rPr>
        <w:t xml:space="preserve">In addition to the ionic and radical initiators there are now metal complex initiators (which can be obtained, for example, by the reaction of titanium tetrachloride or titanium </w:t>
      </w:r>
      <w:proofErr w:type="spellStart"/>
      <w:r w:rsidRPr="00B35A88">
        <w:rPr>
          <w:szCs w:val="15"/>
        </w:rPr>
        <w:t>trichloride</w:t>
      </w:r>
      <w:proofErr w:type="spellEnd"/>
      <w:r w:rsidRPr="00B35A88">
        <w:rPr>
          <w:szCs w:val="15"/>
        </w:rPr>
        <w:t xml:space="preserve"> with aluminum alkyls), which play an important role in polymerization reactions (Ziegler catalysts</w:t>
      </w:r>
      <w:proofErr w:type="gramStart"/>
      <w:r w:rsidRPr="00B35A88">
        <w:rPr>
          <w:szCs w:val="15"/>
        </w:rPr>
        <w:t>) ,</w:t>
      </w:r>
      <w:proofErr w:type="gramEnd"/>
      <w:r w:rsidRPr="00B35A88">
        <w:rPr>
          <w:szCs w:val="15"/>
        </w:rPr>
        <w:t>The mechanism of their catalytic action is not yet completely clear.</w:t>
      </w:r>
    </w:p>
    <w:p w:rsidR="00CC6CE3" w:rsidRPr="00CC6CE3" w:rsidRDefault="00CC6CE3" w:rsidP="002559BC">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CC6CE3" w:rsidRDefault="00CC6CE3" w:rsidP="00CC6CE3">
      <w:pPr>
        <w:autoSpaceDE w:val="0"/>
        <w:autoSpaceDN w:val="0"/>
        <w:adjustRightInd w:val="0"/>
        <w:ind w:firstLineChars="0"/>
        <w:rPr>
          <w:rFonts w:ascii="SimSun"/>
          <w:kern w:val="0"/>
        </w:rPr>
      </w:pPr>
      <w:r>
        <w:rPr>
          <w:rFonts w:ascii="SimSun" w:hint="eastAsia"/>
          <w:kern w:val="0"/>
        </w:rPr>
        <w:t>1）采用教师示范领读，翻译；学生诵读、翻译、教师点评两种方式；</w:t>
      </w:r>
    </w:p>
    <w:p w:rsidR="00CC6CE3" w:rsidRDefault="004179CD" w:rsidP="004179CD">
      <w:pPr>
        <w:autoSpaceDE w:val="0"/>
        <w:autoSpaceDN w:val="0"/>
        <w:adjustRightInd w:val="0"/>
        <w:ind w:firstLineChars="100" w:firstLine="240"/>
        <w:rPr>
          <w:rFonts w:ascii="SimSun"/>
          <w:kern w:val="0"/>
        </w:rPr>
      </w:pPr>
      <w:r>
        <w:rPr>
          <w:rFonts w:ascii="SimSun" w:hint="eastAsia"/>
          <w:kern w:val="0"/>
        </w:rPr>
        <w:t>2</w:t>
      </w:r>
      <w:r w:rsidR="00CC6CE3">
        <w:rPr>
          <w:rFonts w:ascii="SimSun" w:hint="eastAsia"/>
          <w:kern w:val="0"/>
        </w:rPr>
        <w:t>）逐句分析句子结构，重点讲解</w:t>
      </w:r>
      <w:r w:rsidR="00CC6CE3">
        <w:rPr>
          <w:rFonts w:hint="eastAsia"/>
          <w:kern w:val="0"/>
        </w:rPr>
        <w:t>科技英语中的被动句、条件句、非谓语动词及介词短语</w:t>
      </w:r>
      <w:r w:rsidR="00CC6CE3">
        <w:rPr>
          <w:rFonts w:ascii="SimSun" w:hint="eastAsia"/>
          <w:kern w:val="0"/>
        </w:rPr>
        <w:t>。</w:t>
      </w:r>
    </w:p>
    <w:p w:rsidR="00CC6CE3" w:rsidRDefault="00CC6CE3" w:rsidP="00CC6CE3">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CC6CE3" w:rsidRDefault="00CC6CE3" w:rsidP="00CC6CE3">
      <w:pPr>
        <w:ind w:left="480" w:firstLineChars="0" w:firstLine="0"/>
      </w:pPr>
      <w:r>
        <w:rPr>
          <w:rFonts w:hint="eastAsia"/>
        </w:rPr>
        <w:t>掌握</w:t>
      </w:r>
      <w:r>
        <w:rPr>
          <w:rFonts w:hint="eastAsia"/>
        </w:rPr>
        <w:t xml:space="preserve">unit </w:t>
      </w:r>
      <w:r w:rsidR="000F2341">
        <w:rPr>
          <w:rFonts w:hint="eastAsia"/>
        </w:rPr>
        <w:t>2</w:t>
      </w:r>
      <w:r>
        <w:rPr>
          <w:rFonts w:hint="eastAsia"/>
        </w:rPr>
        <w:t>课后常用专业术语；</w:t>
      </w:r>
    </w:p>
    <w:p w:rsidR="002559BC" w:rsidRDefault="000F2341" w:rsidP="002559BC">
      <w:pPr>
        <w:ind w:firstLineChars="0" w:firstLine="0"/>
      </w:pPr>
      <w:r>
        <w:rPr>
          <w:rFonts w:hint="eastAsia"/>
        </w:rPr>
        <w:t>掌握科技英语中被动句、条件句及介词短语的应用</w:t>
      </w:r>
      <w:r w:rsidR="00CC6CE3">
        <w:rPr>
          <w:rFonts w:hint="eastAsia"/>
        </w:rPr>
        <w:t>。</w:t>
      </w:r>
    </w:p>
    <w:p w:rsidR="009E6D45" w:rsidRDefault="009E6D45" w:rsidP="00DA0EA0">
      <w:pPr>
        <w:ind w:firstLineChars="0" w:firstLine="0"/>
        <w:rPr>
          <w:rFonts w:eastAsia="新細明體"/>
          <w:b/>
          <w:sz w:val="36"/>
          <w:szCs w:val="36"/>
          <w:lang w:eastAsia="zh-TW"/>
        </w:rPr>
      </w:pPr>
      <w:proofErr w:type="gramStart"/>
      <w:r w:rsidRPr="009E6D45">
        <w:rPr>
          <w:b/>
          <w:sz w:val="36"/>
          <w:szCs w:val="36"/>
        </w:rPr>
        <w:t>UNIT 3.</w:t>
      </w:r>
      <w:proofErr w:type="gramEnd"/>
      <w:r w:rsidRPr="009E6D45">
        <w:rPr>
          <w:b/>
          <w:sz w:val="36"/>
          <w:szCs w:val="36"/>
        </w:rPr>
        <w:t xml:space="preserve">  Step-Growth polymerization</w:t>
      </w:r>
    </w:p>
    <w:p w:rsidR="00DA0EA0" w:rsidRPr="00AB2D1C" w:rsidRDefault="00DA0EA0" w:rsidP="00DA0EA0">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DA0EA0" w:rsidRPr="00DD7F4D" w:rsidRDefault="00DA0EA0" w:rsidP="00DA0EA0">
      <w:pPr>
        <w:ind w:firstLine="480"/>
      </w:pPr>
      <w:r>
        <w:rPr>
          <w:rFonts w:hint="eastAsia"/>
        </w:rPr>
        <w:t>掌握</w:t>
      </w:r>
      <w:r>
        <w:rPr>
          <w:rFonts w:ascii="SimSun" w:hAnsi="SimSun" w:cs="SimSun" w:hint="eastAsia"/>
          <w:kern w:val="0"/>
          <w:szCs w:val="21"/>
        </w:rPr>
        <w:t>课后常用专业术语，</w:t>
      </w:r>
      <w:r>
        <w:rPr>
          <w:rFonts w:hint="eastAsia"/>
          <w:kern w:val="0"/>
        </w:rPr>
        <w:t>科技英语常用句型结构以及科技英语中的省略句；防腐措施的英文表达。</w:t>
      </w:r>
    </w:p>
    <w:p w:rsidR="00DA0EA0" w:rsidRDefault="00DA0EA0" w:rsidP="00DA0EA0">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6848B6" w:rsidRPr="006848B6" w:rsidRDefault="006848B6" w:rsidP="006848B6">
      <w:pPr>
        <w:ind w:firstLineChars="0" w:firstLine="0"/>
        <w:rPr>
          <w:rFonts w:eastAsiaTheme="minorEastAsia"/>
          <w:b/>
          <w:bCs/>
          <w:color w:val="000000"/>
          <w:kern w:val="0"/>
          <w:szCs w:val="24"/>
        </w:rPr>
      </w:pPr>
      <w:r w:rsidRPr="006848B6">
        <w:rPr>
          <w:rFonts w:eastAsiaTheme="minorEastAsia"/>
          <w:b/>
          <w:bCs/>
          <w:color w:val="000000"/>
          <w:kern w:val="0"/>
          <w:szCs w:val="24"/>
        </w:rPr>
        <w:t>Step-Growth polymerization</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lastRenderedPageBreak/>
        <w:t xml:space="preserve">Many different chemical reactions may be used to synthesize polymeric materials by step-growth polymerization. These include esterification, </w:t>
      </w:r>
      <w:proofErr w:type="spellStart"/>
      <w:r w:rsidRPr="006848B6">
        <w:rPr>
          <w:rFonts w:eastAsiaTheme="minorEastAsia"/>
          <w:bCs/>
          <w:color w:val="000000"/>
          <w:kern w:val="0"/>
          <w:szCs w:val="24"/>
        </w:rPr>
        <w:t>amidation</w:t>
      </w:r>
      <w:proofErr w:type="spellEnd"/>
      <w:r w:rsidRPr="006848B6">
        <w:rPr>
          <w:rFonts w:eastAsiaTheme="minorEastAsia"/>
          <w:bCs/>
          <w:color w:val="000000"/>
          <w:kern w:val="0"/>
          <w:szCs w:val="24"/>
        </w:rPr>
        <w:t>, the formation of urethanes, aromatic substitution, etc.</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Polymerization proceeds by the reactions between two different functional groups, e.g., hydroxyl and carboxyl groups, or </w:t>
      </w:r>
      <w:proofErr w:type="spellStart"/>
      <w:r w:rsidRPr="006848B6">
        <w:rPr>
          <w:rFonts w:eastAsiaTheme="minorEastAsia"/>
          <w:bCs/>
          <w:color w:val="000000"/>
          <w:kern w:val="0"/>
          <w:szCs w:val="24"/>
        </w:rPr>
        <w:t>isocyanate</w:t>
      </w:r>
      <w:proofErr w:type="spellEnd"/>
      <w:r w:rsidRPr="006848B6">
        <w:rPr>
          <w:rFonts w:eastAsiaTheme="minorEastAsia"/>
          <w:bCs/>
          <w:color w:val="000000"/>
          <w:kern w:val="0"/>
          <w:szCs w:val="24"/>
        </w:rPr>
        <w:t xml:space="preserve"> and hydroxyl groups.</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All step-growth polymerization fall into two groups depending on the type of monomer(s) employed. The first involves two different </w:t>
      </w:r>
      <w:proofErr w:type="spellStart"/>
      <w:r w:rsidRPr="006848B6">
        <w:rPr>
          <w:rFonts w:eastAsiaTheme="minorEastAsia"/>
          <w:bCs/>
          <w:color w:val="000000"/>
          <w:kern w:val="0"/>
          <w:szCs w:val="24"/>
        </w:rPr>
        <w:t>polyfunctional</w:t>
      </w:r>
      <w:proofErr w:type="spellEnd"/>
      <w:r w:rsidRPr="006848B6">
        <w:rPr>
          <w:rFonts w:eastAsiaTheme="minorEastAsia"/>
          <w:bCs/>
          <w:color w:val="000000"/>
          <w:kern w:val="0"/>
          <w:szCs w:val="24"/>
        </w:rPr>
        <w:t xml:space="preserve"> monomers in which each monomer possesses only one type of functional group.</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A </w:t>
      </w:r>
      <w:proofErr w:type="spellStart"/>
      <w:r w:rsidRPr="006848B6">
        <w:rPr>
          <w:rFonts w:eastAsiaTheme="minorEastAsia"/>
          <w:bCs/>
          <w:color w:val="000000"/>
          <w:kern w:val="0"/>
          <w:szCs w:val="24"/>
        </w:rPr>
        <w:t>polyfunctional</w:t>
      </w:r>
      <w:proofErr w:type="spellEnd"/>
      <w:r w:rsidRPr="006848B6">
        <w:rPr>
          <w:rFonts w:eastAsiaTheme="minorEastAsia"/>
          <w:bCs/>
          <w:color w:val="000000"/>
          <w:kern w:val="0"/>
          <w:szCs w:val="24"/>
        </w:rPr>
        <w:t xml:space="preserve"> monomer is one with two or more functional groups per molecule. The second involves a single monomer containing both types of functional groups.</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The synthesis of polyamides illustrates both groups of polymerization reactions.  Thus, polyamides can be obtained from the reaction of </w:t>
      </w:r>
      <w:proofErr w:type="spellStart"/>
      <w:r w:rsidRPr="006848B6">
        <w:rPr>
          <w:rFonts w:eastAsiaTheme="minorEastAsia"/>
          <w:bCs/>
          <w:color w:val="000000"/>
          <w:kern w:val="0"/>
          <w:szCs w:val="24"/>
        </w:rPr>
        <w:t>diamines</w:t>
      </w:r>
      <w:proofErr w:type="spellEnd"/>
      <w:r w:rsidRPr="006848B6">
        <w:rPr>
          <w:rFonts w:eastAsiaTheme="minorEastAsia"/>
          <w:bCs/>
          <w:color w:val="000000"/>
          <w:kern w:val="0"/>
          <w:szCs w:val="24"/>
        </w:rPr>
        <w:t xml:space="preserve"> with </w:t>
      </w:r>
      <w:proofErr w:type="spellStart"/>
      <w:r w:rsidRPr="006848B6">
        <w:rPr>
          <w:rFonts w:eastAsiaTheme="minorEastAsia"/>
          <w:bCs/>
          <w:color w:val="000000"/>
          <w:kern w:val="0"/>
          <w:szCs w:val="24"/>
        </w:rPr>
        <w:t>diacids</w:t>
      </w:r>
      <w:proofErr w:type="spellEnd"/>
      <w:r w:rsidRPr="006848B6">
        <w:rPr>
          <w:rFonts w:eastAsiaTheme="minorEastAsia"/>
          <w:bCs/>
          <w:color w:val="000000"/>
          <w:kern w:val="0"/>
          <w:szCs w:val="24"/>
        </w:rPr>
        <w:t xml:space="preserve"> or from the reaction of amino acids with themselves. </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The two groups of reactions can be represented in a general manner by the equations as follows </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Reaction (3.1) illustrates the former, while (3.2) is of the latter type.</w:t>
      </w:r>
    </w:p>
    <w:p w:rsidR="006848B6" w:rsidRPr="006848B6" w:rsidRDefault="006848B6" w:rsidP="006848B6">
      <w:pPr>
        <w:ind w:firstLineChars="0" w:firstLine="0"/>
        <w:rPr>
          <w:rFonts w:eastAsiaTheme="minorEastAsia"/>
          <w:bCs/>
          <w:color w:val="000000"/>
          <w:kern w:val="0"/>
          <w:szCs w:val="24"/>
        </w:rPr>
      </w:pPr>
      <w:proofErr w:type="spellStart"/>
      <w:r w:rsidRPr="006848B6">
        <w:rPr>
          <w:rFonts w:eastAsiaTheme="minorEastAsia"/>
          <w:bCs/>
          <w:color w:val="000000"/>
          <w:kern w:val="0"/>
          <w:szCs w:val="24"/>
        </w:rPr>
        <w:t>Polyesterification</w:t>
      </w:r>
      <w:proofErr w:type="spellEnd"/>
      <w:r w:rsidRPr="006848B6">
        <w:rPr>
          <w:rFonts w:eastAsiaTheme="minorEastAsia"/>
          <w:bCs/>
          <w:color w:val="000000"/>
          <w:kern w:val="0"/>
          <w:szCs w:val="24"/>
        </w:rPr>
        <w:t xml:space="preserve">, whether between </w:t>
      </w:r>
      <w:proofErr w:type="spellStart"/>
      <w:r w:rsidRPr="006848B6">
        <w:rPr>
          <w:rFonts w:eastAsiaTheme="minorEastAsia"/>
          <w:bCs/>
          <w:color w:val="000000"/>
          <w:kern w:val="0"/>
          <w:szCs w:val="24"/>
        </w:rPr>
        <w:t>diol</w:t>
      </w:r>
      <w:proofErr w:type="spellEnd"/>
      <w:r w:rsidRPr="006848B6">
        <w:rPr>
          <w:rFonts w:eastAsiaTheme="minorEastAsia"/>
          <w:bCs/>
          <w:color w:val="000000"/>
          <w:kern w:val="0"/>
          <w:szCs w:val="24"/>
        </w:rPr>
        <w:t xml:space="preserve"> and dibasic acid or </w:t>
      </w:r>
      <w:proofErr w:type="spellStart"/>
      <w:r w:rsidRPr="006848B6">
        <w:rPr>
          <w:rFonts w:eastAsiaTheme="minorEastAsia"/>
          <w:bCs/>
          <w:color w:val="000000"/>
          <w:kern w:val="0"/>
          <w:szCs w:val="24"/>
        </w:rPr>
        <w:t>intermolecularly</w:t>
      </w:r>
      <w:proofErr w:type="spellEnd"/>
      <w:r w:rsidRPr="006848B6">
        <w:rPr>
          <w:rFonts w:eastAsiaTheme="minorEastAsia"/>
          <w:bCs/>
          <w:color w:val="000000"/>
          <w:kern w:val="0"/>
          <w:szCs w:val="24"/>
        </w:rPr>
        <w:t xml:space="preserve"> between </w:t>
      </w:r>
      <w:proofErr w:type="spellStart"/>
      <w:r w:rsidRPr="006848B6">
        <w:rPr>
          <w:rFonts w:eastAsiaTheme="minorEastAsia"/>
          <w:bCs/>
          <w:color w:val="000000"/>
          <w:kern w:val="0"/>
          <w:szCs w:val="24"/>
        </w:rPr>
        <w:t>hydroxy</w:t>
      </w:r>
      <w:proofErr w:type="spellEnd"/>
      <w:r w:rsidRPr="006848B6">
        <w:rPr>
          <w:rFonts w:eastAsiaTheme="minorEastAsia"/>
          <w:bCs/>
          <w:color w:val="000000"/>
          <w:kern w:val="0"/>
          <w:szCs w:val="24"/>
        </w:rPr>
        <w:t xml:space="preserve"> acid molecules, is an example of a step-growth polymerization process.</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The esterification reaction occurs anywhere in the monomer matrix where two monomer molecules collide, and once the ester has formed, it, too, can react further by virtue of its still-reactive hydroxyl or carboxyl groups. </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The net effect of this is that monomer molecules are consumed rapidly without any large increase in molecular weight.</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Fig. 3.1 illustrates this phenomenon. Assume, for example, that each square in Fig. 3.1a represents a molecule of </w:t>
      </w:r>
      <w:proofErr w:type="spellStart"/>
      <w:r w:rsidRPr="006848B6">
        <w:rPr>
          <w:rFonts w:eastAsiaTheme="minorEastAsia"/>
          <w:bCs/>
          <w:color w:val="000000"/>
          <w:kern w:val="0"/>
          <w:szCs w:val="24"/>
        </w:rPr>
        <w:t>hydroxy</w:t>
      </w:r>
      <w:proofErr w:type="spellEnd"/>
      <w:r w:rsidRPr="006848B6">
        <w:rPr>
          <w:rFonts w:eastAsiaTheme="minorEastAsia"/>
          <w:bCs/>
          <w:color w:val="000000"/>
          <w:kern w:val="0"/>
          <w:szCs w:val="24"/>
        </w:rPr>
        <w:t xml:space="preserve"> acid. After the initial dimmer molecules from (b), half the monomer molecules have been consumed and the average degree of polymerization (DP) of polymeric species is 2.</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As </w:t>
      </w:r>
      <w:proofErr w:type="spellStart"/>
      <w:r w:rsidRPr="006848B6">
        <w:rPr>
          <w:rFonts w:eastAsiaTheme="minorEastAsia"/>
          <w:bCs/>
          <w:color w:val="000000"/>
          <w:kern w:val="0"/>
          <w:szCs w:val="24"/>
        </w:rPr>
        <w:t>trimer</w:t>
      </w:r>
      <w:proofErr w:type="spellEnd"/>
      <w:r w:rsidRPr="006848B6">
        <w:rPr>
          <w:rFonts w:eastAsiaTheme="minorEastAsia"/>
          <w:bCs/>
          <w:color w:val="000000"/>
          <w:kern w:val="0"/>
          <w:szCs w:val="24"/>
        </w:rPr>
        <w:t xml:space="preserve"> and more dimer molecules form (c), more than 80% of the monomer molecules have reacted, but DP is still 2.5. When all the monomer molecules have </w:t>
      </w:r>
      <w:r w:rsidRPr="006848B6">
        <w:rPr>
          <w:rFonts w:eastAsiaTheme="minorEastAsia"/>
          <w:bCs/>
          <w:color w:val="000000"/>
          <w:kern w:val="0"/>
          <w:szCs w:val="24"/>
        </w:rPr>
        <w:lastRenderedPageBreak/>
        <w:t>reacted (d), DP is 4.</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But each polymer molecule that forms still has reactive end groups; hence the polymerization reaction will continue in a stepwise fashion, with each esterification step being identical in rate and mechanism to the initial esterification of monomers.</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Thus, molecular weight increases slowly even at high levels of monomer conversion, and it will continue to increase until the viscosity build-up makes it mechanically too difficult to remove water of esterification or for reactive end groups to find each other.</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It can also be shown that in the A-A+B-B type of polymerization, an exact stoichiometric balance is necessary to achieve high molecular weights. If some </w:t>
      </w:r>
      <w:proofErr w:type="spellStart"/>
      <w:r w:rsidRPr="006848B6">
        <w:rPr>
          <w:rFonts w:eastAsiaTheme="minorEastAsia"/>
          <w:bCs/>
          <w:color w:val="000000"/>
          <w:kern w:val="0"/>
          <w:szCs w:val="24"/>
        </w:rPr>
        <w:t>monofunctional</w:t>
      </w:r>
      <w:proofErr w:type="spellEnd"/>
      <w:r w:rsidRPr="006848B6">
        <w:rPr>
          <w:rFonts w:eastAsiaTheme="minorEastAsia"/>
          <w:bCs/>
          <w:color w:val="000000"/>
          <w:kern w:val="0"/>
          <w:szCs w:val="24"/>
        </w:rPr>
        <w:t xml:space="preserve"> impurity is present, its reaction will limit the molecular weight by rendering a chain end inactive.</w:t>
      </w:r>
    </w:p>
    <w:p w:rsidR="006848B6" w:rsidRPr="006848B6" w:rsidRDefault="006848B6" w:rsidP="006848B6">
      <w:pPr>
        <w:ind w:firstLineChars="0" w:firstLine="0"/>
        <w:rPr>
          <w:rFonts w:eastAsiaTheme="minorEastAsia"/>
          <w:bCs/>
          <w:color w:val="000000"/>
          <w:kern w:val="0"/>
          <w:szCs w:val="24"/>
        </w:rPr>
      </w:pPr>
      <w:r w:rsidRPr="006848B6">
        <w:rPr>
          <w:rFonts w:eastAsiaTheme="minorEastAsia"/>
          <w:bCs/>
          <w:color w:val="000000"/>
          <w:kern w:val="0"/>
          <w:szCs w:val="24"/>
        </w:rPr>
        <w:t xml:space="preserve">Similarly, high-purity monomers are necessary in the A-B type of </w:t>
      </w:r>
      <w:proofErr w:type="spellStart"/>
      <w:r w:rsidRPr="006848B6">
        <w:rPr>
          <w:rFonts w:eastAsiaTheme="minorEastAsia"/>
          <w:bCs/>
          <w:color w:val="000000"/>
          <w:kern w:val="0"/>
          <w:szCs w:val="24"/>
        </w:rPr>
        <w:t>polycondensation</w:t>
      </w:r>
      <w:proofErr w:type="spellEnd"/>
      <w:r w:rsidRPr="006848B6">
        <w:rPr>
          <w:rFonts w:eastAsiaTheme="minorEastAsia"/>
          <w:bCs/>
          <w:color w:val="000000"/>
          <w:kern w:val="0"/>
          <w:szCs w:val="24"/>
        </w:rPr>
        <w:t xml:space="preserve"> and it follows that high-yield reactions are the only practical ones for polymer formation, since side reactions will upset the stoichiometric balance.</w:t>
      </w:r>
    </w:p>
    <w:p w:rsidR="00A95D7E" w:rsidRPr="006848B6" w:rsidRDefault="00A95D7E" w:rsidP="006848B6">
      <w:pPr>
        <w:ind w:firstLineChars="0" w:firstLine="0"/>
      </w:pPr>
      <w:r w:rsidRPr="006848B6">
        <w:rPr>
          <w:rFonts w:hint="eastAsia"/>
          <w:sz w:val="28"/>
          <w:szCs w:val="28"/>
        </w:rPr>
        <w:t>（</w:t>
      </w:r>
      <w:r w:rsidRPr="006848B6">
        <w:rPr>
          <w:rFonts w:hint="eastAsia"/>
          <w:sz w:val="28"/>
          <w:szCs w:val="28"/>
        </w:rPr>
        <w:t xml:space="preserve">3) </w:t>
      </w:r>
      <w:r w:rsidRPr="006848B6">
        <w:rPr>
          <w:rFonts w:hint="eastAsia"/>
          <w:sz w:val="28"/>
          <w:szCs w:val="28"/>
        </w:rPr>
        <w:t>教学过程及方法</w:t>
      </w:r>
    </w:p>
    <w:p w:rsidR="00A95D7E" w:rsidRDefault="00A95D7E" w:rsidP="00A95D7E">
      <w:pPr>
        <w:autoSpaceDE w:val="0"/>
        <w:autoSpaceDN w:val="0"/>
        <w:adjustRightInd w:val="0"/>
        <w:ind w:firstLineChars="0"/>
        <w:rPr>
          <w:rFonts w:ascii="SimSun"/>
          <w:kern w:val="0"/>
        </w:rPr>
      </w:pPr>
      <w:r>
        <w:rPr>
          <w:rFonts w:ascii="SimSun" w:hint="eastAsia"/>
          <w:kern w:val="0"/>
        </w:rPr>
        <w:t>1）采用学生诵读、翻译，教师点评的方式；</w:t>
      </w:r>
    </w:p>
    <w:p w:rsidR="00A95D7E" w:rsidRDefault="00A95D7E" w:rsidP="00A95D7E">
      <w:pPr>
        <w:autoSpaceDE w:val="0"/>
        <w:autoSpaceDN w:val="0"/>
        <w:adjustRightInd w:val="0"/>
        <w:ind w:firstLineChars="100" w:firstLine="240"/>
        <w:rPr>
          <w:rFonts w:ascii="SimSun"/>
          <w:kern w:val="0"/>
        </w:rPr>
      </w:pPr>
      <w:r>
        <w:rPr>
          <w:rFonts w:ascii="SimSun" w:hint="eastAsia"/>
          <w:kern w:val="0"/>
        </w:rPr>
        <w:t>2）重点分析</w:t>
      </w:r>
      <w:r>
        <w:rPr>
          <w:rFonts w:hint="eastAsia"/>
          <w:kern w:val="0"/>
        </w:rPr>
        <w:t>科技英语中动词、名词、形容词等的词性转换</w:t>
      </w:r>
      <w:r>
        <w:rPr>
          <w:rFonts w:ascii="SimSun" w:hint="eastAsia"/>
          <w:kern w:val="0"/>
        </w:rPr>
        <w:t>。</w:t>
      </w:r>
    </w:p>
    <w:p w:rsidR="00A95D7E" w:rsidRDefault="00A95D7E" w:rsidP="00A95D7E">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A95D7E" w:rsidRDefault="00A95D7E" w:rsidP="00A95D7E">
      <w:pPr>
        <w:ind w:left="480" w:firstLineChars="0" w:firstLine="0"/>
      </w:pPr>
      <w:r>
        <w:rPr>
          <w:rFonts w:hint="eastAsia"/>
        </w:rPr>
        <w:t>掌握</w:t>
      </w:r>
      <w:r>
        <w:rPr>
          <w:rFonts w:hint="eastAsia"/>
        </w:rPr>
        <w:t>unit 5</w:t>
      </w:r>
      <w:r>
        <w:rPr>
          <w:rFonts w:hint="eastAsia"/>
        </w:rPr>
        <w:t>课后常用专业术语；</w:t>
      </w:r>
    </w:p>
    <w:p w:rsidR="00A95D7E" w:rsidRDefault="00A95D7E" w:rsidP="00A95D7E">
      <w:pPr>
        <w:ind w:left="480" w:firstLineChars="0" w:firstLine="0"/>
        <w:rPr>
          <w:kern w:val="0"/>
        </w:rPr>
      </w:pPr>
      <w:r>
        <w:rPr>
          <w:rFonts w:hint="eastAsia"/>
          <w:kern w:val="0"/>
        </w:rPr>
        <w:t>阅读</w:t>
      </w:r>
      <w:r>
        <w:rPr>
          <w:rFonts w:hint="eastAsia"/>
          <w:kern w:val="0"/>
        </w:rPr>
        <w:t>reading material 5</w:t>
      </w:r>
      <w:r>
        <w:rPr>
          <w:rFonts w:hint="eastAsia"/>
          <w:kern w:val="0"/>
        </w:rPr>
        <w:t>，了解与腐蚀相关的期刊文献。</w:t>
      </w:r>
    </w:p>
    <w:p w:rsidR="009E6D45" w:rsidRDefault="009E6D45" w:rsidP="00566BF1">
      <w:pPr>
        <w:ind w:firstLineChars="0" w:firstLine="0"/>
        <w:rPr>
          <w:rFonts w:eastAsia="新細明體"/>
          <w:b/>
          <w:sz w:val="36"/>
          <w:szCs w:val="36"/>
          <w:lang w:eastAsia="zh-TW"/>
        </w:rPr>
      </w:pPr>
      <w:r w:rsidRPr="009E6D45">
        <w:rPr>
          <w:b/>
          <w:sz w:val="36"/>
          <w:szCs w:val="36"/>
        </w:rPr>
        <w:t xml:space="preserve">UNIT </w:t>
      </w:r>
      <w:proofErr w:type="gramStart"/>
      <w:r w:rsidRPr="009E6D45">
        <w:rPr>
          <w:b/>
          <w:sz w:val="36"/>
          <w:szCs w:val="36"/>
        </w:rPr>
        <w:t>4    Ionic Polymerization</w:t>
      </w:r>
      <w:proofErr w:type="gramEnd"/>
    </w:p>
    <w:p w:rsidR="00566BF1" w:rsidRPr="00AB2D1C" w:rsidRDefault="00566BF1" w:rsidP="00566BF1">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FC2A1C" w:rsidRDefault="00FC2A1C" w:rsidP="00FC2A1C">
      <w:pPr>
        <w:autoSpaceDE w:val="0"/>
        <w:autoSpaceDN w:val="0"/>
        <w:adjustRightInd w:val="0"/>
        <w:ind w:firstLine="480"/>
        <w:rPr>
          <w:rFonts w:ascii="SimSun" w:hAnsi="SimSun" w:cs="SimSun"/>
          <w:color w:val="000000"/>
          <w:kern w:val="0"/>
          <w:szCs w:val="21"/>
        </w:rPr>
      </w:pPr>
      <w:r>
        <w:rPr>
          <w:rFonts w:ascii="SimSun" w:hAnsi="SimSun" w:cs="SimSun" w:hint="eastAsia"/>
          <w:color w:val="000000"/>
          <w:kern w:val="0"/>
          <w:szCs w:val="21"/>
        </w:rPr>
        <w:t>培养学生科技英语的写作能力;能借助于词典等工具完成汉译英。</w:t>
      </w:r>
    </w:p>
    <w:p w:rsidR="00566BF1" w:rsidRDefault="00566BF1" w:rsidP="005064B7">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UNIT </w:t>
      </w:r>
      <w:proofErr w:type="gramStart"/>
      <w:r w:rsidRPr="009E6D45">
        <w:rPr>
          <w:rFonts w:eastAsiaTheme="minorEastAsia"/>
          <w:color w:val="000000"/>
          <w:kern w:val="0"/>
          <w:szCs w:val="24"/>
        </w:rPr>
        <w:t>4    Ionic Polymerization</w:t>
      </w:r>
      <w:proofErr w:type="gramEnd"/>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Ionic polymerization, similar to radical polymerization, also has the mechanism of a </w:t>
      </w:r>
      <w:r w:rsidRPr="009E6D45">
        <w:rPr>
          <w:rFonts w:eastAsiaTheme="minorEastAsia"/>
          <w:color w:val="000000"/>
          <w:kern w:val="0"/>
          <w:szCs w:val="24"/>
        </w:rPr>
        <w:lastRenderedPageBreak/>
        <w:t>chain reaction. The kinetics of ionic polymerization are, however, considerably different from that of radical polymerization.</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 (1) The initiation reaction of ionic polymerization needs only </w:t>
      </w:r>
      <w:proofErr w:type="gramStart"/>
      <w:r w:rsidRPr="009E6D45">
        <w:rPr>
          <w:rFonts w:eastAsiaTheme="minorEastAsia"/>
          <w:color w:val="000000"/>
          <w:kern w:val="0"/>
          <w:szCs w:val="24"/>
        </w:rPr>
        <w:t>a small</w:t>
      </w:r>
      <w:proofErr w:type="gramEnd"/>
      <w:r w:rsidRPr="009E6D45">
        <w:rPr>
          <w:rFonts w:eastAsiaTheme="minorEastAsia"/>
          <w:color w:val="000000"/>
          <w:kern w:val="0"/>
          <w:szCs w:val="24"/>
        </w:rPr>
        <w:t xml:space="preserve"> activation energy. Therefore, the rate of polymerization depends only slightly on the temperature. </w:t>
      </w:r>
    </w:p>
    <w:p w:rsidR="009E6D45" w:rsidRPr="009E6D45" w:rsidRDefault="009E6D45" w:rsidP="009E6D45">
      <w:pPr>
        <w:ind w:firstLineChars="0" w:firstLine="0"/>
        <w:rPr>
          <w:rFonts w:eastAsiaTheme="minorEastAsia"/>
          <w:color w:val="000000"/>
          <w:kern w:val="0"/>
          <w:szCs w:val="24"/>
        </w:rPr>
      </w:pPr>
      <w:r w:rsidRPr="009E6D45">
        <w:rPr>
          <w:rFonts w:eastAsiaTheme="minorEastAsia" w:hint="eastAsia"/>
          <w:color w:val="000000"/>
          <w:kern w:val="0"/>
          <w:szCs w:val="24"/>
        </w:rPr>
        <w:t>Ionic polymerizations occur in many cases with explosive violence even at temperature. below 50</w:t>
      </w:r>
      <w:r w:rsidRPr="009E6D45">
        <w:rPr>
          <w:rFonts w:eastAsiaTheme="minorEastAsia" w:hint="eastAsia"/>
          <w:color w:val="000000"/>
          <w:kern w:val="0"/>
          <w:szCs w:val="24"/>
        </w:rPr>
        <w:t>℃</w:t>
      </w:r>
      <w:r w:rsidRPr="009E6D45">
        <w:rPr>
          <w:rFonts w:eastAsiaTheme="minorEastAsia" w:hint="eastAsia"/>
          <w:color w:val="000000"/>
          <w:kern w:val="0"/>
          <w:szCs w:val="24"/>
        </w:rPr>
        <w:t xml:space="preserve">(for example, the anionic polymerization of styrene at </w:t>
      </w:r>
      <w:r w:rsidRPr="009E6D45">
        <w:rPr>
          <w:rFonts w:eastAsiaTheme="minorEastAsia" w:hint="eastAsia"/>
          <w:color w:val="000000"/>
          <w:kern w:val="0"/>
          <w:szCs w:val="24"/>
        </w:rPr>
        <w:t>–</w:t>
      </w:r>
      <w:r w:rsidRPr="009E6D45">
        <w:rPr>
          <w:rFonts w:eastAsiaTheme="minorEastAsia" w:hint="eastAsia"/>
          <w:color w:val="000000"/>
          <w:kern w:val="0"/>
          <w:szCs w:val="24"/>
        </w:rPr>
        <w:t>70</w:t>
      </w:r>
      <w:r w:rsidRPr="009E6D45">
        <w:rPr>
          <w:rFonts w:eastAsiaTheme="minorEastAsia" w:hint="eastAsia"/>
          <w:color w:val="000000"/>
          <w:kern w:val="0"/>
          <w:szCs w:val="24"/>
        </w:rPr>
        <w:t>℃</w:t>
      </w:r>
      <w:r w:rsidRPr="009E6D45">
        <w:rPr>
          <w:rFonts w:eastAsiaTheme="minorEastAsia" w:hint="eastAsia"/>
          <w:color w:val="000000"/>
          <w:kern w:val="0"/>
          <w:szCs w:val="24"/>
        </w:rPr>
        <w:t xml:space="preserve"> in </w:t>
      </w:r>
      <w:proofErr w:type="spellStart"/>
      <w:r w:rsidRPr="009E6D45">
        <w:rPr>
          <w:rFonts w:eastAsiaTheme="minorEastAsia" w:hint="eastAsia"/>
          <w:color w:val="000000"/>
          <w:kern w:val="0"/>
          <w:szCs w:val="24"/>
        </w:rPr>
        <w:t>tetrahydrofuran</w:t>
      </w:r>
      <w:proofErr w:type="spellEnd"/>
      <w:r w:rsidRPr="009E6D45">
        <w:rPr>
          <w:rFonts w:eastAsiaTheme="minorEastAsia" w:hint="eastAsia"/>
          <w:color w:val="000000"/>
          <w:kern w:val="0"/>
          <w:szCs w:val="24"/>
        </w:rPr>
        <w:t xml:space="preserve">, or the cationic polymerization of isobutylene at </w:t>
      </w:r>
      <w:r w:rsidRPr="009E6D45">
        <w:rPr>
          <w:rFonts w:eastAsiaTheme="minorEastAsia" w:hint="eastAsia"/>
          <w:color w:val="000000"/>
          <w:kern w:val="0"/>
          <w:szCs w:val="24"/>
        </w:rPr>
        <w:t>–</w:t>
      </w:r>
      <w:r w:rsidRPr="009E6D45">
        <w:rPr>
          <w:rFonts w:eastAsiaTheme="minorEastAsia" w:hint="eastAsia"/>
          <w:color w:val="000000"/>
          <w:kern w:val="0"/>
          <w:szCs w:val="24"/>
        </w:rPr>
        <w:t>100</w:t>
      </w:r>
      <w:r w:rsidRPr="009E6D45">
        <w:rPr>
          <w:rFonts w:eastAsiaTheme="minorEastAsia" w:hint="eastAsia"/>
          <w:color w:val="000000"/>
          <w:kern w:val="0"/>
          <w:szCs w:val="24"/>
        </w:rPr>
        <w:t>℃</w:t>
      </w:r>
      <w:r w:rsidRPr="009E6D45">
        <w:rPr>
          <w:rFonts w:eastAsiaTheme="minorEastAsia" w:hint="eastAsia"/>
          <w:color w:val="000000"/>
          <w:kern w:val="0"/>
          <w:szCs w:val="24"/>
        </w:rPr>
        <w:t xml:space="preserve"> in liquid ethylene ).</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With ionic polymerization there is no compulsory chain termination through recombination, because the growing chains </w:t>
      </w:r>
      <w:proofErr w:type="spellStart"/>
      <w:r w:rsidRPr="009E6D45">
        <w:rPr>
          <w:rFonts w:eastAsiaTheme="minorEastAsia"/>
          <w:color w:val="000000"/>
          <w:kern w:val="0"/>
          <w:szCs w:val="24"/>
        </w:rPr>
        <w:t>can not</w:t>
      </w:r>
      <w:proofErr w:type="spellEnd"/>
      <w:r w:rsidRPr="009E6D45">
        <w:rPr>
          <w:rFonts w:eastAsiaTheme="minorEastAsia"/>
          <w:color w:val="000000"/>
          <w:kern w:val="0"/>
          <w:szCs w:val="24"/>
        </w:rPr>
        <w:t xml:space="preserve"> react with each other.</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Chain termination takes place only through impurities, or through the addition of certain compounds such as water, alcohols, acids, amines, or oxygen, and in general through compounds which can react with polymerization ions under the formation of neutral compounds or inactive ionic species.</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If the initiators are only partly dissociated, the initiation reaction is an equilibrium reaction, where reaction in one direction gives rise to chain initiation and in the other direction to chain termination.</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In general ionic polymerization can be initiated through acidic or basic compounds.</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For cationic polymerization, complexes of BF3, AlCl3, TiCl4, and SnCl4 with water, or alcohols, or tertiary </w:t>
      </w:r>
      <w:proofErr w:type="spellStart"/>
      <w:r w:rsidRPr="009E6D45">
        <w:rPr>
          <w:rFonts w:eastAsiaTheme="minorEastAsia"/>
          <w:color w:val="000000"/>
          <w:kern w:val="0"/>
          <w:szCs w:val="24"/>
        </w:rPr>
        <w:t>oxonium</w:t>
      </w:r>
      <w:proofErr w:type="spellEnd"/>
      <w:r w:rsidRPr="009E6D45">
        <w:rPr>
          <w:rFonts w:eastAsiaTheme="minorEastAsia"/>
          <w:color w:val="000000"/>
          <w:kern w:val="0"/>
          <w:szCs w:val="24"/>
        </w:rPr>
        <w:t xml:space="preserve"> salts have shown themselves to be particularly active. The positive ions are the ones that cause chain initiation. For example:</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However, also with </w:t>
      </w:r>
      <w:proofErr w:type="spellStart"/>
      <w:r w:rsidRPr="009E6D45">
        <w:rPr>
          <w:rFonts w:eastAsiaTheme="minorEastAsia"/>
          <w:color w:val="000000"/>
          <w:kern w:val="0"/>
          <w:szCs w:val="24"/>
        </w:rPr>
        <w:t>HCl</w:t>
      </w:r>
      <w:proofErr w:type="spellEnd"/>
      <w:r w:rsidRPr="009E6D45">
        <w:rPr>
          <w:rFonts w:eastAsiaTheme="minorEastAsia"/>
          <w:color w:val="000000"/>
          <w:kern w:val="0"/>
          <w:szCs w:val="24"/>
        </w:rPr>
        <w:t xml:space="preserve">, H2SO4, and KHSO4, one can initiate cationic polymerization. Initiators for anionic polymerization are alkali metals and their organic compounds, such as </w:t>
      </w:r>
      <w:proofErr w:type="spellStart"/>
      <w:r w:rsidRPr="009E6D45">
        <w:rPr>
          <w:rFonts w:eastAsiaTheme="minorEastAsia"/>
          <w:color w:val="000000"/>
          <w:kern w:val="0"/>
          <w:szCs w:val="24"/>
        </w:rPr>
        <w:t>phenyllithium</w:t>
      </w:r>
      <w:proofErr w:type="spellEnd"/>
      <w:r w:rsidRPr="009E6D45">
        <w:rPr>
          <w:rFonts w:eastAsiaTheme="minorEastAsia"/>
          <w:color w:val="000000"/>
          <w:kern w:val="0"/>
          <w:szCs w:val="24"/>
        </w:rPr>
        <w:t xml:space="preserve">, </w:t>
      </w:r>
      <w:proofErr w:type="spellStart"/>
      <w:r w:rsidRPr="009E6D45">
        <w:rPr>
          <w:rFonts w:eastAsiaTheme="minorEastAsia"/>
          <w:color w:val="000000"/>
          <w:kern w:val="0"/>
          <w:szCs w:val="24"/>
        </w:rPr>
        <w:t>butyllithium</w:t>
      </w:r>
      <w:proofErr w:type="spellEnd"/>
      <w:r w:rsidRPr="009E6D45">
        <w:rPr>
          <w:rFonts w:eastAsiaTheme="minorEastAsia"/>
          <w:color w:val="000000"/>
          <w:kern w:val="0"/>
          <w:szCs w:val="24"/>
        </w:rPr>
        <w:t xml:space="preserve">, phenyl sodium, and </w:t>
      </w:r>
      <w:proofErr w:type="spellStart"/>
      <w:r w:rsidRPr="009E6D45">
        <w:rPr>
          <w:rFonts w:eastAsiaTheme="minorEastAsia"/>
          <w:color w:val="000000"/>
          <w:kern w:val="0"/>
          <w:szCs w:val="24"/>
        </w:rPr>
        <w:t>triphenylmethyl</w:t>
      </w:r>
      <w:proofErr w:type="spellEnd"/>
      <w:r w:rsidRPr="009E6D45">
        <w:rPr>
          <w:rFonts w:eastAsiaTheme="minorEastAsia"/>
          <w:color w:val="000000"/>
          <w:kern w:val="0"/>
          <w:szCs w:val="24"/>
        </w:rPr>
        <w:t xml:space="preserve"> potassium, which are more or less strongly dissociated in different solvents.</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To this group belong also the so called </w:t>
      </w:r>
      <w:proofErr w:type="spellStart"/>
      <w:r w:rsidRPr="009E6D45">
        <w:rPr>
          <w:rFonts w:eastAsiaTheme="minorEastAsia"/>
          <w:color w:val="000000"/>
          <w:kern w:val="0"/>
          <w:szCs w:val="24"/>
        </w:rPr>
        <w:t>Alfin</w:t>
      </w:r>
      <w:proofErr w:type="spellEnd"/>
      <w:r w:rsidRPr="009E6D45">
        <w:rPr>
          <w:rFonts w:eastAsiaTheme="minorEastAsia"/>
          <w:color w:val="000000"/>
          <w:kern w:val="0"/>
          <w:szCs w:val="24"/>
        </w:rPr>
        <w:t xml:space="preserve"> catalysts, which are a mixture of sodium </w:t>
      </w:r>
      <w:proofErr w:type="spellStart"/>
      <w:r w:rsidRPr="009E6D45">
        <w:rPr>
          <w:rFonts w:eastAsiaTheme="minorEastAsia"/>
          <w:color w:val="000000"/>
          <w:kern w:val="0"/>
          <w:szCs w:val="24"/>
        </w:rPr>
        <w:t>isopropylate</w:t>
      </w:r>
      <w:proofErr w:type="spellEnd"/>
      <w:r w:rsidRPr="009E6D45">
        <w:rPr>
          <w:rFonts w:eastAsiaTheme="minorEastAsia"/>
          <w:color w:val="000000"/>
          <w:kern w:val="0"/>
          <w:szCs w:val="24"/>
        </w:rPr>
        <w:t xml:space="preserve">, </w:t>
      </w:r>
      <w:proofErr w:type="spellStart"/>
      <w:r w:rsidRPr="009E6D45">
        <w:rPr>
          <w:rFonts w:eastAsiaTheme="minorEastAsia"/>
          <w:color w:val="000000"/>
          <w:kern w:val="0"/>
          <w:szCs w:val="24"/>
        </w:rPr>
        <w:t>allyl</w:t>
      </w:r>
      <w:proofErr w:type="spellEnd"/>
      <w:r w:rsidRPr="009E6D45">
        <w:rPr>
          <w:rFonts w:eastAsiaTheme="minorEastAsia"/>
          <w:color w:val="000000"/>
          <w:kern w:val="0"/>
          <w:szCs w:val="24"/>
        </w:rPr>
        <w:t xml:space="preserve"> sodium, and sodium chloride.</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lastRenderedPageBreak/>
        <w:t xml:space="preserve">With BF3 (and isobutylene as the monomer), it was demonstrated that the polymerization is possible only in the presence of traces of traces of water or alcohol. </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If one eliminates the trace of water, BF3 alone does not give rise to polymerization. Water or alcohols are necessary in order to allow the formation of the BF3-complex and the initiator </w:t>
      </w:r>
      <w:proofErr w:type="spellStart"/>
      <w:r w:rsidRPr="009E6D45">
        <w:rPr>
          <w:rFonts w:eastAsiaTheme="minorEastAsia"/>
          <w:color w:val="000000"/>
          <w:kern w:val="0"/>
          <w:szCs w:val="24"/>
        </w:rPr>
        <w:t>cation</w:t>
      </w:r>
      <w:proofErr w:type="spellEnd"/>
      <w:r w:rsidRPr="009E6D45">
        <w:rPr>
          <w:rFonts w:eastAsiaTheme="minorEastAsia"/>
          <w:color w:val="000000"/>
          <w:kern w:val="0"/>
          <w:szCs w:val="24"/>
        </w:rPr>
        <w:t xml:space="preserve"> according to the above reactions. However, one should not describe the water or the alcohol as a “</w:t>
      </w:r>
      <w:proofErr w:type="spellStart"/>
      <w:r w:rsidRPr="009E6D45">
        <w:rPr>
          <w:rFonts w:eastAsiaTheme="minorEastAsia"/>
          <w:color w:val="000000"/>
          <w:kern w:val="0"/>
          <w:szCs w:val="24"/>
        </w:rPr>
        <w:t>cocatalyst</w:t>
      </w:r>
      <w:proofErr w:type="spellEnd"/>
      <w:r w:rsidRPr="009E6D45">
        <w:rPr>
          <w:rFonts w:eastAsiaTheme="minorEastAsia"/>
          <w:color w:val="000000"/>
          <w:kern w:val="0"/>
          <w:szCs w:val="24"/>
        </w:rPr>
        <w:t>”.</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 xml:space="preserve">Just as by radical polymerization, one can also prepare copolymers by ionic polymerization, for example, anionic copolymers of styrene and butadiene, or cationic copolymers of isobutylene and styrene, or isobutylene and </w:t>
      </w:r>
      <w:proofErr w:type="spellStart"/>
      <w:r w:rsidRPr="009E6D45">
        <w:rPr>
          <w:rFonts w:eastAsiaTheme="minorEastAsia"/>
          <w:color w:val="000000"/>
          <w:kern w:val="0"/>
          <w:szCs w:val="24"/>
        </w:rPr>
        <w:t>viny</w:t>
      </w:r>
      <w:proofErr w:type="spellEnd"/>
      <w:r w:rsidRPr="009E6D45">
        <w:rPr>
          <w:rFonts w:eastAsiaTheme="minorEastAsia"/>
          <w:color w:val="000000"/>
          <w:kern w:val="0"/>
          <w:szCs w:val="24"/>
        </w:rPr>
        <w:t xml:space="preserve"> ethers, etc.</w:t>
      </w:r>
    </w:p>
    <w:p w:rsidR="009E6D45" w:rsidRPr="009E6D45" w:rsidRDefault="009E6D45" w:rsidP="009E6D45">
      <w:pPr>
        <w:ind w:firstLineChars="0" w:firstLine="0"/>
        <w:rPr>
          <w:rFonts w:eastAsiaTheme="minorEastAsia"/>
          <w:color w:val="000000"/>
          <w:kern w:val="0"/>
          <w:szCs w:val="24"/>
        </w:rPr>
      </w:pPr>
      <w:r w:rsidRPr="009E6D45">
        <w:rPr>
          <w:rFonts w:eastAsiaTheme="minorEastAsia"/>
          <w:color w:val="000000"/>
          <w:kern w:val="0"/>
          <w:szCs w:val="24"/>
        </w:rPr>
        <w:t>As has been described in detail with radical polymerization, one can characterize each monomer pair by so-called reactivity ratios r1 and r2.</w:t>
      </w:r>
    </w:p>
    <w:p w:rsidR="009E6D45" w:rsidRDefault="009E6D45" w:rsidP="009E6D45">
      <w:pPr>
        <w:ind w:firstLineChars="0" w:firstLine="0"/>
        <w:rPr>
          <w:rFonts w:eastAsia="新細明體"/>
          <w:color w:val="000000"/>
          <w:kern w:val="0"/>
          <w:szCs w:val="24"/>
          <w:lang w:eastAsia="zh-TW"/>
        </w:rPr>
      </w:pPr>
      <w:r w:rsidRPr="009E6D45">
        <w:rPr>
          <w:rFonts w:eastAsiaTheme="minorEastAsia" w:hint="eastAsia"/>
          <w:color w:val="000000"/>
          <w:kern w:val="0"/>
          <w:szCs w:val="24"/>
        </w:rPr>
        <w:t>。</w:t>
      </w:r>
    </w:p>
    <w:p w:rsidR="00566BF1" w:rsidRPr="00CC6CE3" w:rsidRDefault="00566BF1" w:rsidP="009E6D45">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566BF1" w:rsidRDefault="00566BF1" w:rsidP="00566BF1">
      <w:pPr>
        <w:autoSpaceDE w:val="0"/>
        <w:autoSpaceDN w:val="0"/>
        <w:adjustRightInd w:val="0"/>
        <w:ind w:firstLineChars="0"/>
        <w:rPr>
          <w:rFonts w:ascii="SimSun"/>
          <w:kern w:val="0"/>
        </w:rPr>
      </w:pPr>
      <w:r>
        <w:rPr>
          <w:rFonts w:ascii="SimSun" w:hint="eastAsia"/>
          <w:kern w:val="0"/>
        </w:rPr>
        <w:t>1）采用</w:t>
      </w:r>
      <w:r w:rsidR="00FC2A1C">
        <w:rPr>
          <w:rFonts w:ascii="SimSun" w:hint="eastAsia"/>
          <w:kern w:val="0"/>
        </w:rPr>
        <w:t>教师讲授与学生提问相结合的教学</w:t>
      </w:r>
      <w:r>
        <w:rPr>
          <w:rFonts w:ascii="SimSun" w:hint="eastAsia"/>
          <w:kern w:val="0"/>
        </w:rPr>
        <w:t>方式；</w:t>
      </w:r>
    </w:p>
    <w:p w:rsidR="00566BF1" w:rsidRDefault="00566BF1" w:rsidP="00566BF1">
      <w:pPr>
        <w:autoSpaceDE w:val="0"/>
        <w:autoSpaceDN w:val="0"/>
        <w:adjustRightInd w:val="0"/>
        <w:ind w:firstLineChars="100" w:firstLine="240"/>
        <w:rPr>
          <w:rFonts w:ascii="SimSun"/>
          <w:kern w:val="0"/>
        </w:rPr>
      </w:pPr>
      <w:r>
        <w:rPr>
          <w:rFonts w:ascii="SimSun" w:hint="eastAsia"/>
          <w:kern w:val="0"/>
        </w:rPr>
        <w:t>2）重点分析</w:t>
      </w:r>
      <w:r>
        <w:rPr>
          <w:rFonts w:hint="eastAsia"/>
          <w:kern w:val="0"/>
        </w:rPr>
        <w:t>科技</w:t>
      </w:r>
      <w:r w:rsidR="00FC2A1C">
        <w:rPr>
          <w:rFonts w:hint="eastAsia"/>
          <w:kern w:val="0"/>
        </w:rPr>
        <w:t>论文的结构，写作方法等。</w:t>
      </w:r>
    </w:p>
    <w:p w:rsidR="00566BF1" w:rsidRDefault="00566BF1" w:rsidP="00566BF1">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566BF1" w:rsidRDefault="00566BF1" w:rsidP="00566BF1">
      <w:pPr>
        <w:ind w:left="480" w:firstLineChars="0" w:firstLine="0"/>
        <w:rPr>
          <w:kern w:val="0"/>
        </w:rPr>
      </w:pPr>
      <w:r>
        <w:rPr>
          <w:rFonts w:hint="eastAsia"/>
          <w:kern w:val="0"/>
        </w:rPr>
        <w:t>阅读</w:t>
      </w:r>
      <w:r>
        <w:rPr>
          <w:rFonts w:hint="eastAsia"/>
          <w:kern w:val="0"/>
        </w:rPr>
        <w:t xml:space="preserve">reading material </w:t>
      </w:r>
      <w:r w:rsidR="00FC2A1C">
        <w:rPr>
          <w:rFonts w:hint="eastAsia"/>
          <w:kern w:val="0"/>
        </w:rPr>
        <w:t>6</w:t>
      </w:r>
      <w:r>
        <w:rPr>
          <w:rFonts w:hint="eastAsia"/>
          <w:kern w:val="0"/>
        </w:rPr>
        <w:t>，</w:t>
      </w:r>
      <w:r w:rsidR="00FC2A1C">
        <w:rPr>
          <w:rFonts w:hint="eastAsia"/>
          <w:kern w:val="0"/>
        </w:rPr>
        <w:t>写一篇</w:t>
      </w:r>
      <w:r w:rsidR="00FC2A1C">
        <w:rPr>
          <w:rFonts w:hint="eastAsia"/>
          <w:kern w:val="0"/>
        </w:rPr>
        <w:t>cover letter</w:t>
      </w:r>
      <w:r w:rsidR="00FC2A1C">
        <w:rPr>
          <w:rFonts w:hint="eastAsia"/>
          <w:kern w:val="0"/>
        </w:rPr>
        <w:t>。</w:t>
      </w:r>
    </w:p>
    <w:p w:rsidR="005064B7" w:rsidRDefault="005064B7" w:rsidP="005064B7">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732690" w:rsidRDefault="00732690" w:rsidP="00B34517">
      <w:pPr>
        <w:ind w:firstLineChars="0" w:firstLine="0"/>
        <w:rPr>
          <w:rFonts w:eastAsia="新細明體"/>
          <w:b/>
          <w:sz w:val="36"/>
          <w:szCs w:val="36"/>
          <w:lang w:eastAsia="zh-TW"/>
        </w:rPr>
      </w:pPr>
      <w:r>
        <w:rPr>
          <w:b/>
          <w:sz w:val="36"/>
          <w:szCs w:val="36"/>
        </w:rPr>
        <w:t>UNIT 5</w:t>
      </w:r>
      <w:r>
        <w:rPr>
          <w:rFonts w:eastAsia="新細明體" w:hint="eastAsia"/>
          <w:b/>
          <w:sz w:val="36"/>
          <w:szCs w:val="36"/>
          <w:lang w:eastAsia="zh-TW"/>
        </w:rPr>
        <w:t xml:space="preserve"> </w:t>
      </w:r>
      <w:proofErr w:type="gramStart"/>
      <w:r w:rsidRPr="00732690">
        <w:rPr>
          <w:b/>
          <w:sz w:val="36"/>
          <w:szCs w:val="36"/>
        </w:rPr>
        <w:t>Introduction</w:t>
      </w:r>
      <w:proofErr w:type="gramEnd"/>
      <w:r w:rsidRPr="00732690">
        <w:rPr>
          <w:b/>
          <w:sz w:val="36"/>
          <w:szCs w:val="36"/>
        </w:rPr>
        <w:t xml:space="preserve"> to Living Radical Polymerization</w:t>
      </w:r>
    </w:p>
    <w:p w:rsidR="00B34517" w:rsidRPr="00AB2D1C" w:rsidRDefault="00B34517" w:rsidP="00B34517">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B34517" w:rsidRDefault="00B34517" w:rsidP="00B34517">
      <w:pPr>
        <w:ind w:firstLine="480"/>
        <w:rPr>
          <w:bCs/>
          <w:szCs w:val="21"/>
        </w:rPr>
      </w:pPr>
      <w:r>
        <w:rPr>
          <w:rFonts w:hint="eastAsia"/>
          <w:szCs w:val="21"/>
        </w:rPr>
        <w:t>掌握科技论文的几种形式以及常见的论文结构包括哪些部分，以及每部分的写作格式。</w:t>
      </w:r>
    </w:p>
    <w:p w:rsidR="00B34517" w:rsidRDefault="00B34517" w:rsidP="0062576A">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732690" w:rsidRPr="00732690" w:rsidRDefault="00732690" w:rsidP="00732690">
      <w:pPr>
        <w:ind w:firstLineChars="0" w:firstLine="0"/>
        <w:rPr>
          <w:rFonts w:eastAsiaTheme="minorEastAsia"/>
          <w:b/>
          <w:bCs/>
          <w:color w:val="000000"/>
          <w:kern w:val="0"/>
          <w:szCs w:val="24"/>
        </w:rPr>
      </w:pPr>
      <w:r w:rsidRPr="00732690">
        <w:rPr>
          <w:rFonts w:eastAsiaTheme="minorEastAsia"/>
          <w:b/>
          <w:bCs/>
          <w:color w:val="000000"/>
          <w:kern w:val="0"/>
          <w:szCs w:val="24"/>
        </w:rPr>
        <w:t>Introduction to Living Radical Polymerization</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Traditional methods of living polymerization are based on ionic, coordination or group transfer mechanisms.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lastRenderedPageBreak/>
        <w:t xml:space="preserve">Ideally, the mechanism of living polymerization involves only initiation and propagation steps.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All chains are initiated at the commencement of polymerization and propagation continues until all monomer is consumed.</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A type of novel techniques for living polymerization, known as living (possibly use “controlled” or “mediated”) radical polymerization, is developed recently.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first demonstration of living radical polymerization and the current definition of the processes can be attributed to </w:t>
      </w:r>
      <w:proofErr w:type="spellStart"/>
      <w:r w:rsidRPr="00732690">
        <w:rPr>
          <w:rFonts w:eastAsiaTheme="minorEastAsia"/>
          <w:bCs/>
          <w:color w:val="000000"/>
          <w:kern w:val="0"/>
          <w:szCs w:val="24"/>
        </w:rPr>
        <w:t>Szwarc</w:t>
      </w:r>
      <w:proofErr w:type="spellEnd"/>
      <w:r w:rsidRPr="00732690">
        <w:rPr>
          <w:rFonts w:eastAsiaTheme="minorEastAsia"/>
          <w:bCs/>
          <w:color w:val="000000"/>
          <w:kern w:val="0"/>
          <w:szCs w:val="24"/>
        </w:rPr>
        <w:t xml:space="preserve">. </w:t>
      </w:r>
    </w:p>
    <w:p w:rsidR="00732690" w:rsidRPr="00732690" w:rsidRDefault="00732690" w:rsidP="00732690">
      <w:pPr>
        <w:ind w:firstLineChars="0" w:firstLine="0"/>
        <w:rPr>
          <w:rFonts w:eastAsiaTheme="minorEastAsia"/>
          <w:bCs/>
          <w:color w:val="000000"/>
          <w:kern w:val="0"/>
          <w:szCs w:val="24"/>
        </w:rPr>
      </w:pPr>
      <w:proofErr w:type="spellStart"/>
      <w:r w:rsidRPr="00732690">
        <w:rPr>
          <w:rFonts w:eastAsiaTheme="minorEastAsia" w:hint="eastAsia"/>
          <w:bCs/>
          <w:color w:val="000000"/>
          <w:kern w:val="0"/>
          <w:szCs w:val="24"/>
        </w:rPr>
        <w:t>Szwarc</w:t>
      </w:r>
      <w:proofErr w:type="spellEnd"/>
      <w:r w:rsidRPr="00732690">
        <w:rPr>
          <w:rFonts w:eastAsiaTheme="minorEastAsia" w:hint="eastAsia"/>
          <w:bCs/>
          <w:color w:val="000000"/>
          <w:kern w:val="0"/>
          <w:szCs w:val="24"/>
        </w:rPr>
        <w:t>。</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Up to now, several living radical polymerization processes, including atom transfer radical polymerization (ATRP), reversible addition-fragmentation chain transfer polymerization (RAFT), </w:t>
      </w:r>
      <w:proofErr w:type="spellStart"/>
      <w:r w:rsidRPr="00732690">
        <w:rPr>
          <w:rFonts w:eastAsiaTheme="minorEastAsia"/>
          <w:bCs/>
          <w:color w:val="000000"/>
          <w:kern w:val="0"/>
          <w:szCs w:val="24"/>
        </w:rPr>
        <w:t>nitroxide</w:t>
      </w:r>
      <w:proofErr w:type="spellEnd"/>
      <w:r w:rsidRPr="00732690">
        <w:rPr>
          <w:rFonts w:eastAsiaTheme="minorEastAsia"/>
          <w:bCs/>
          <w:color w:val="000000"/>
          <w:kern w:val="0"/>
          <w:szCs w:val="24"/>
        </w:rPr>
        <w:t>-mediated polymerization (NMP), etc., have been reported one after another.</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mechanism of living radical polymerization is quite different not only from that of common radical polymerization but also from that of traditional living polymerization.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hint="eastAsia"/>
          <w:bCs/>
          <w:color w:val="000000"/>
          <w:kern w:val="0"/>
          <w:szCs w:val="24"/>
        </w:rPr>
        <w:t>It relies on the introduction of a reagent that undergoes reversible termination with the propagating radicals thereby converting them to a following dormant form</w:t>
      </w:r>
      <w:r w:rsidRPr="00732690">
        <w:rPr>
          <w:rFonts w:eastAsiaTheme="minorEastAsia" w:hint="eastAsia"/>
          <w:bCs/>
          <w:color w:val="000000"/>
          <w:kern w:val="0"/>
          <w:szCs w:val="24"/>
        </w:rPr>
        <w:t>：</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specificity in the reversible initiation-termination step is of critical importance in achieving living characteristics.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This enables the active species concentration to be controlled and thus allows such a condition to be chosen that all chains are able to grow at a similar rate (if not simultaneously) throughout the </w:t>
      </w:r>
      <w:proofErr w:type="spellStart"/>
      <w:r w:rsidRPr="00732690">
        <w:rPr>
          <w:rFonts w:eastAsiaTheme="minorEastAsia"/>
          <w:bCs/>
          <w:color w:val="000000"/>
          <w:kern w:val="0"/>
          <w:szCs w:val="24"/>
        </w:rPr>
        <w:t>polymrization</w:t>
      </w:r>
      <w:proofErr w:type="spellEnd"/>
      <w:r w:rsidRPr="00732690">
        <w:rPr>
          <w:rFonts w:eastAsiaTheme="minorEastAsia"/>
          <w:bCs/>
          <w:color w:val="000000"/>
          <w:kern w:val="0"/>
          <w:szCs w:val="24"/>
        </w:rPr>
        <w:t>.</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This has, in turn, enabled the synthesis of polymers with controlled composition, architecture and molecular weight distribution.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They also provide routes to narrow </w:t>
      </w:r>
      <w:proofErr w:type="spellStart"/>
      <w:r w:rsidRPr="00732690">
        <w:rPr>
          <w:rFonts w:eastAsiaTheme="minorEastAsia"/>
          <w:bCs/>
          <w:color w:val="000000"/>
          <w:kern w:val="0"/>
          <w:szCs w:val="24"/>
        </w:rPr>
        <w:t>dispersity</w:t>
      </w:r>
      <w:proofErr w:type="spellEnd"/>
      <w:r w:rsidRPr="00732690">
        <w:rPr>
          <w:rFonts w:eastAsiaTheme="minorEastAsia"/>
          <w:bCs/>
          <w:color w:val="000000"/>
          <w:kern w:val="0"/>
          <w:szCs w:val="24"/>
        </w:rPr>
        <w:t xml:space="preserve"> end-functional polymers, to high purity block copolymers, and to stars and other more complex architecture.</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first step towards living radical polymerization was taken by </w:t>
      </w:r>
      <w:proofErr w:type="spellStart"/>
      <w:r w:rsidRPr="00732690">
        <w:rPr>
          <w:rFonts w:eastAsiaTheme="minorEastAsia"/>
          <w:bCs/>
          <w:color w:val="000000"/>
          <w:kern w:val="0"/>
          <w:szCs w:val="24"/>
        </w:rPr>
        <w:t>Ostu</w:t>
      </w:r>
      <w:proofErr w:type="spellEnd"/>
      <w:r w:rsidRPr="00732690">
        <w:rPr>
          <w:rFonts w:eastAsiaTheme="minorEastAsia"/>
          <w:bCs/>
          <w:color w:val="000000"/>
          <w:kern w:val="0"/>
          <w:szCs w:val="24"/>
        </w:rPr>
        <w:t xml:space="preserve"> and his colleagues in 1982.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lastRenderedPageBreak/>
        <w:t xml:space="preserve">In 1985, this was taken one step further with the development by Solomon et al. of </w:t>
      </w:r>
      <w:proofErr w:type="spellStart"/>
      <w:r w:rsidRPr="00732690">
        <w:rPr>
          <w:rFonts w:eastAsiaTheme="minorEastAsia"/>
          <w:bCs/>
          <w:color w:val="000000"/>
          <w:kern w:val="0"/>
          <w:szCs w:val="24"/>
        </w:rPr>
        <w:t>nitroxide</w:t>
      </w:r>
      <w:proofErr w:type="spellEnd"/>
      <w:r w:rsidRPr="00732690">
        <w:rPr>
          <w:rFonts w:eastAsiaTheme="minorEastAsia"/>
          <w:bCs/>
          <w:color w:val="000000"/>
          <w:kern w:val="0"/>
          <w:szCs w:val="24"/>
        </w:rPr>
        <w:t xml:space="preserve">-mediated polymerization (NMP).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This work was first reported in the patent literature and in conference papers but was not widely recognized until 1993 when Georges et al. applied the method in the synthesis of narrow </w:t>
      </w:r>
      <w:proofErr w:type="spellStart"/>
      <w:r w:rsidRPr="00732690">
        <w:rPr>
          <w:rFonts w:eastAsiaTheme="minorEastAsia"/>
          <w:bCs/>
          <w:color w:val="000000"/>
          <w:kern w:val="0"/>
          <w:szCs w:val="24"/>
        </w:rPr>
        <w:t>polydispersity</w:t>
      </w:r>
      <w:proofErr w:type="spellEnd"/>
      <w:r w:rsidRPr="00732690">
        <w:rPr>
          <w:rFonts w:eastAsiaTheme="minorEastAsia"/>
          <w:bCs/>
          <w:color w:val="000000"/>
          <w:kern w:val="0"/>
          <w:szCs w:val="24"/>
        </w:rPr>
        <w:t xml:space="preserve"> polystyrene.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scope of NMP has been greatly expended and new, more versatile, methods have appeared.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The most notable methods are atom transfer radical polymerization (ATRP) and polymerization with reversible addition fragmentation (RAFT).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Up to 2000, this area already accounted for one third of all papers in the field of radical polymerization, as shown in Fig.5.1. </w:t>
      </w:r>
    </w:p>
    <w:p w:rsidR="00732690" w:rsidRPr="00732690" w:rsidRDefault="00732690" w:rsidP="00732690">
      <w:pPr>
        <w:ind w:firstLineChars="0" w:firstLine="0"/>
        <w:rPr>
          <w:rFonts w:eastAsiaTheme="minorEastAsia"/>
          <w:bCs/>
          <w:color w:val="000000"/>
          <w:kern w:val="0"/>
          <w:szCs w:val="24"/>
        </w:rPr>
      </w:pPr>
      <w:r w:rsidRPr="00732690">
        <w:rPr>
          <w:rFonts w:eastAsiaTheme="minorEastAsia"/>
          <w:bCs/>
          <w:color w:val="000000"/>
          <w:kern w:val="0"/>
          <w:szCs w:val="24"/>
        </w:rPr>
        <w:t xml:space="preserve">Naturally, the rapid growth of the number of the papers in the field since 1995 ought to be almost totally attributable to development in this area. </w:t>
      </w:r>
    </w:p>
    <w:p w:rsidR="00B34517" w:rsidRPr="00327488" w:rsidRDefault="00B34517" w:rsidP="00732690">
      <w:pPr>
        <w:ind w:firstLineChars="0" w:firstLine="0"/>
        <w:rPr>
          <w:rFonts w:eastAsiaTheme="minorEastAsia"/>
          <w:color w:val="000000"/>
          <w:kern w:val="0"/>
          <w:sz w:val="19"/>
          <w:szCs w:val="19"/>
        </w:rPr>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B34517" w:rsidRDefault="00B34517" w:rsidP="00B34517">
      <w:pPr>
        <w:autoSpaceDE w:val="0"/>
        <w:autoSpaceDN w:val="0"/>
        <w:adjustRightInd w:val="0"/>
        <w:ind w:firstLineChars="0"/>
        <w:rPr>
          <w:rFonts w:ascii="SimSun"/>
          <w:kern w:val="0"/>
        </w:rPr>
      </w:pPr>
      <w:r>
        <w:rPr>
          <w:rFonts w:ascii="SimSun" w:hint="eastAsia"/>
          <w:kern w:val="0"/>
        </w:rPr>
        <w:t>1）采用教师讲授与学生提问相结合的教学方式；</w:t>
      </w:r>
    </w:p>
    <w:p w:rsidR="00B34517" w:rsidRDefault="00B34517" w:rsidP="00B34517">
      <w:pPr>
        <w:autoSpaceDE w:val="0"/>
        <w:autoSpaceDN w:val="0"/>
        <w:adjustRightInd w:val="0"/>
        <w:ind w:firstLineChars="100" w:firstLine="240"/>
        <w:rPr>
          <w:rFonts w:ascii="SimSun"/>
          <w:kern w:val="0"/>
        </w:rPr>
      </w:pPr>
      <w:r>
        <w:rPr>
          <w:rFonts w:ascii="SimSun" w:hint="eastAsia"/>
          <w:kern w:val="0"/>
        </w:rPr>
        <w:t>2）重点分析</w:t>
      </w:r>
      <w:r>
        <w:rPr>
          <w:rFonts w:hint="eastAsia"/>
          <w:kern w:val="0"/>
        </w:rPr>
        <w:t>科技论文各部分的写作格式和方法，以及常用句式。</w:t>
      </w:r>
    </w:p>
    <w:p w:rsidR="00B34517" w:rsidRDefault="00B34517" w:rsidP="00B34517">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B34517" w:rsidRDefault="00B34517" w:rsidP="00B34517">
      <w:pPr>
        <w:ind w:left="480" w:firstLineChars="0" w:firstLine="0"/>
        <w:rPr>
          <w:kern w:val="0"/>
        </w:rPr>
      </w:pPr>
      <w:r>
        <w:rPr>
          <w:rFonts w:hint="eastAsia"/>
          <w:kern w:val="0"/>
        </w:rPr>
        <w:t>阅读</w:t>
      </w:r>
      <w:r>
        <w:rPr>
          <w:rFonts w:hint="eastAsia"/>
          <w:kern w:val="0"/>
        </w:rPr>
        <w:t xml:space="preserve">reading material </w:t>
      </w:r>
      <w:r w:rsidR="004A6BFE">
        <w:rPr>
          <w:rFonts w:hint="eastAsia"/>
          <w:kern w:val="0"/>
        </w:rPr>
        <w:t>7</w:t>
      </w:r>
      <w:r>
        <w:rPr>
          <w:rFonts w:hint="eastAsia"/>
          <w:kern w:val="0"/>
        </w:rPr>
        <w:t>，</w:t>
      </w:r>
      <w:r w:rsidR="004A6BFE">
        <w:rPr>
          <w:rFonts w:hint="eastAsia"/>
          <w:kern w:val="0"/>
        </w:rPr>
        <w:t>熟悉科技英语</w:t>
      </w:r>
      <w:r w:rsidR="0062576A">
        <w:rPr>
          <w:rFonts w:hint="eastAsia"/>
          <w:kern w:val="0"/>
        </w:rPr>
        <w:t>写作</w:t>
      </w:r>
      <w:r w:rsidR="004A6BFE">
        <w:rPr>
          <w:rFonts w:hint="eastAsia"/>
          <w:kern w:val="0"/>
        </w:rPr>
        <w:t>常用句式。</w:t>
      </w:r>
    </w:p>
    <w:p w:rsidR="00990B27" w:rsidRDefault="00990B27" w:rsidP="003751B4">
      <w:pPr>
        <w:ind w:firstLineChars="0" w:firstLine="0"/>
        <w:rPr>
          <w:rFonts w:eastAsia="新細明體"/>
          <w:b/>
          <w:sz w:val="36"/>
          <w:szCs w:val="36"/>
          <w:lang w:eastAsia="zh-TW"/>
        </w:rPr>
      </w:pPr>
      <w:r w:rsidRPr="00990B27">
        <w:rPr>
          <w:b/>
          <w:sz w:val="36"/>
          <w:szCs w:val="36"/>
        </w:rPr>
        <w:t>Unit 6 Molecular Weight and its Distributions of Polymers</w:t>
      </w:r>
    </w:p>
    <w:p w:rsidR="003751B4" w:rsidRPr="00AB2D1C" w:rsidRDefault="003751B4" w:rsidP="003751B4">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3751B4" w:rsidRDefault="00301D8C" w:rsidP="003751B4">
      <w:pPr>
        <w:ind w:firstLine="480"/>
        <w:rPr>
          <w:bCs/>
          <w:szCs w:val="21"/>
        </w:rPr>
      </w:pPr>
      <w:r>
        <w:rPr>
          <w:rFonts w:hint="eastAsia"/>
          <w:szCs w:val="21"/>
        </w:rPr>
        <w:t>了解</w:t>
      </w:r>
      <w:r w:rsidR="003751B4">
        <w:rPr>
          <w:rFonts w:hint="eastAsia"/>
          <w:szCs w:val="21"/>
        </w:rPr>
        <w:t>科技论文</w:t>
      </w:r>
      <w:r>
        <w:rPr>
          <w:rFonts w:hint="eastAsia"/>
          <w:szCs w:val="21"/>
        </w:rPr>
        <w:t>写作中容易出现的语法错误，以及投稿过程中可能出现的几种状态，以及如何用英文表达。</w:t>
      </w:r>
    </w:p>
    <w:p w:rsidR="003751B4" w:rsidRDefault="003751B4" w:rsidP="003751B4">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990B27" w:rsidRPr="00990B27" w:rsidRDefault="00990B27" w:rsidP="00990B27">
      <w:pPr>
        <w:spacing w:line="0" w:lineRule="atLeast"/>
        <w:ind w:firstLineChars="82" w:firstLine="198"/>
        <w:rPr>
          <w:rFonts w:eastAsia="新細明體"/>
          <w:b/>
          <w:szCs w:val="15"/>
          <w:lang w:eastAsia="zh-TW"/>
        </w:rPr>
      </w:pPr>
      <w:r w:rsidRPr="00990B27">
        <w:rPr>
          <w:b/>
          <w:szCs w:val="15"/>
        </w:rPr>
        <w:t>Molecular Weight and its Distributions of Polymers</w:t>
      </w:r>
    </w:p>
    <w:p w:rsidR="00990B27" w:rsidRPr="00990B27" w:rsidRDefault="00990B27" w:rsidP="00990B27">
      <w:pPr>
        <w:spacing w:line="0" w:lineRule="atLeast"/>
        <w:ind w:firstLine="480"/>
        <w:rPr>
          <w:szCs w:val="15"/>
        </w:rPr>
      </w:pPr>
      <w:r w:rsidRPr="00990B27">
        <w:rPr>
          <w:szCs w:val="15"/>
        </w:rPr>
        <w:t xml:space="preserve">The molecular weight of a polymer is of prime importance in its synthesis and application. </w:t>
      </w:r>
    </w:p>
    <w:p w:rsidR="00990B27" w:rsidRPr="00990B27" w:rsidRDefault="00990B27" w:rsidP="00990B27">
      <w:pPr>
        <w:spacing w:line="0" w:lineRule="atLeast"/>
        <w:ind w:firstLine="480"/>
        <w:rPr>
          <w:szCs w:val="15"/>
        </w:rPr>
      </w:pPr>
      <w:r w:rsidRPr="00990B27">
        <w:rPr>
          <w:szCs w:val="15"/>
        </w:rPr>
        <w:t>The interesting and useful mechanical properties which are uniquely associated with polymeric materials are a consequence of their high molecular weight.</w:t>
      </w:r>
    </w:p>
    <w:p w:rsidR="00990B27" w:rsidRPr="00990B27" w:rsidRDefault="00990B27" w:rsidP="00990B27">
      <w:pPr>
        <w:spacing w:line="0" w:lineRule="atLeast"/>
        <w:ind w:firstLine="480"/>
        <w:rPr>
          <w:szCs w:val="15"/>
        </w:rPr>
      </w:pPr>
      <w:r w:rsidRPr="00990B27">
        <w:rPr>
          <w:szCs w:val="15"/>
        </w:rPr>
        <w:lastRenderedPageBreak/>
        <w:t>Most important mechanical properties depend on and vary considerably with molecular weight.</w:t>
      </w:r>
    </w:p>
    <w:p w:rsidR="00990B27" w:rsidRPr="00990B27" w:rsidRDefault="00990B27" w:rsidP="00990B27">
      <w:pPr>
        <w:spacing w:line="0" w:lineRule="atLeast"/>
        <w:ind w:firstLine="480"/>
        <w:rPr>
          <w:szCs w:val="15"/>
        </w:rPr>
      </w:pPr>
      <w:r w:rsidRPr="00990B27">
        <w:rPr>
          <w:rFonts w:hint="eastAsia"/>
          <w:szCs w:val="15"/>
        </w:rPr>
        <w:t>Thus,  strength of polymer does not begin to develop until a minimum molecular weight of about 5000</w:t>
      </w:r>
      <w:r w:rsidRPr="00990B27">
        <w:rPr>
          <w:rFonts w:hint="eastAsia"/>
          <w:szCs w:val="15"/>
        </w:rPr>
        <w:t>～</w:t>
      </w:r>
      <w:r w:rsidRPr="00990B27">
        <w:rPr>
          <w:rFonts w:hint="eastAsia"/>
          <w:szCs w:val="15"/>
        </w:rPr>
        <w:t xml:space="preserve"> 10 000 is achieved.</w:t>
      </w:r>
    </w:p>
    <w:p w:rsidR="00990B27" w:rsidRPr="00990B27" w:rsidRDefault="00990B27" w:rsidP="00073B36">
      <w:pPr>
        <w:spacing w:line="0" w:lineRule="atLeast"/>
        <w:ind w:firstLine="480"/>
        <w:rPr>
          <w:szCs w:val="15"/>
        </w:rPr>
      </w:pPr>
      <w:r w:rsidRPr="00990B27">
        <w:rPr>
          <w:szCs w:val="15"/>
        </w:rPr>
        <w:t>Above that size, there is a rapid increase in the mechanical</w:t>
      </w:r>
      <w:r w:rsidRPr="00990B27">
        <w:rPr>
          <w:rFonts w:hint="eastAsia"/>
          <w:szCs w:val="15"/>
        </w:rPr>
        <w:t xml:space="preserve"> </w:t>
      </w:r>
      <w:r w:rsidRPr="00990B27">
        <w:rPr>
          <w:szCs w:val="15"/>
        </w:rPr>
        <w:t xml:space="preserve">performance of polymers as their molecular weight increases; the effect levels off at still higher molecular weights. </w:t>
      </w:r>
      <w:r w:rsidRPr="00990B27">
        <w:rPr>
          <w:rFonts w:hint="eastAsia"/>
          <w:szCs w:val="15"/>
        </w:rPr>
        <w:t xml:space="preserve">   </w:t>
      </w:r>
    </w:p>
    <w:p w:rsidR="00990B27" w:rsidRPr="00990B27" w:rsidRDefault="00990B27" w:rsidP="00990B27">
      <w:pPr>
        <w:spacing w:line="0" w:lineRule="atLeast"/>
        <w:ind w:firstLine="480"/>
        <w:rPr>
          <w:szCs w:val="15"/>
        </w:rPr>
      </w:pPr>
      <w:r w:rsidRPr="00990B27">
        <w:rPr>
          <w:szCs w:val="15"/>
        </w:rPr>
        <w:t xml:space="preserve">In most instances, there is some molecular weight range in which a given polymer property will be optimum for a particular application. </w:t>
      </w:r>
    </w:p>
    <w:p w:rsidR="00990B27" w:rsidRPr="00990B27" w:rsidRDefault="00990B27" w:rsidP="00990B27">
      <w:pPr>
        <w:spacing w:line="0" w:lineRule="atLeast"/>
        <w:ind w:firstLine="480"/>
        <w:rPr>
          <w:szCs w:val="15"/>
        </w:rPr>
      </w:pPr>
      <w:r w:rsidRPr="00990B27">
        <w:rPr>
          <w:rFonts w:hint="eastAsia"/>
          <w:szCs w:val="15"/>
        </w:rPr>
        <w:t xml:space="preserve"> In most instances, </w:t>
      </w:r>
      <w:r w:rsidRPr="00990B27">
        <w:rPr>
          <w:rFonts w:hint="eastAsia"/>
          <w:szCs w:val="15"/>
        </w:rPr>
        <w:t>在大多数情况下</w:t>
      </w:r>
      <w:r w:rsidRPr="00990B27">
        <w:rPr>
          <w:rFonts w:hint="eastAsia"/>
          <w:szCs w:val="15"/>
        </w:rPr>
        <w:t xml:space="preserve">     </w:t>
      </w:r>
      <w:r w:rsidRPr="00990B27">
        <w:rPr>
          <w:rFonts w:hint="eastAsia"/>
          <w:szCs w:val="15"/>
        </w:rPr>
        <w:t>最适条件，最适度，最适合的</w:t>
      </w:r>
    </w:p>
    <w:p w:rsidR="00990B27" w:rsidRPr="00990B27" w:rsidRDefault="00990B27" w:rsidP="00990B27">
      <w:pPr>
        <w:spacing w:line="0" w:lineRule="atLeast"/>
        <w:ind w:firstLine="480"/>
        <w:rPr>
          <w:szCs w:val="15"/>
        </w:rPr>
      </w:pPr>
      <w:r w:rsidRPr="00990B27">
        <w:rPr>
          <w:szCs w:val="15"/>
        </w:rPr>
        <w:t>The control of molecular weight is essential for the practical application of a polymerization process.</w:t>
      </w:r>
    </w:p>
    <w:p w:rsidR="00990B27" w:rsidRPr="00990B27" w:rsidRDefault="00990B27" w:rsidP="00990B27">
      <w:pPr>
        <w:spacing w:line="0" w:lineRule="atLeast"/>
        <w:ind w:firstLine="480"/>
        <w:rPr>
          <w:szCs w:val="15"/>
        </w:rPr>
      </w:pPr>
      <w:r w:rsidRPr="00990B27">
        <w:rPr>
          <w:rFonts w:hint="eastAsia"/>
          <w:szCs w:val="15"/>
        </w:rPr>
        <w:t>Be essential for</w:t>
      </w:r>
      <w:r w:rsidRPr="00990B27">
        <w:rPr>
          <w:rFonts w:hint="eastAsia"/>
          <w:szCs w:val="15"/>
        </w:rPr>
        <w:t>…</w:t>
      </w:r>
      <w:r w:rsidRPr="00990B27">
        <w:rPr>
          <w:rFonts w:hint="eastAsia"/>
          <w:szCs w:val="15"/>
        </w:rPr>
        <w:t xml:space="preserve">,   </w:t>
      </w:r>
      <w:r w:rsidRPr="00990B27">
        <w:rPr>
          <w:rFonts w:hint="eastAsia"/>
          <w:szCs w:val="15"/>
        </w:rPr>
        <w:t>对……是必需的</w:t>
      </w:r>
    </w:p>
    <w:p w:rsidR="00990B27" w:rsidRPr="00990B27" w:rsidRDefault="00990B27" w:rsidP="00990B27">
      <w:pPr>
        <w:spacing w:line="0" w:lineRule="atLeast"/>
        <w:ind w:firstLine="480"/>
        <w:rPr>
          <w:szCs w:val="15"/>
        </w:rPr>
      </w:pPr>
      <w:r w:rsidRPr="00990B27">
        <w:rPr>
          <w:szCs w:val="15"/>
        </w:rPr>
        <w:t>When one speaks of the molecular weight of a polymer</w:t>
      </w:r>
      <w:proofErr w:type="gramStart"/>
      <w:r w:rsidRPr="00990B27">
        <w:rPr>
          <w:szCs w:val="15"/>
        </w:rPr>
        <w:t>,  one</w:t>
      </w:r>
      <w:proofErr w:type="gramEnd"/>
      <w:r w:rsidRPr="00990B27">
        <w:rPr>
          <w:szCs w:val="15"/>
        </w:rPr>
        <w:t xml:space="preserve">  means something quite different from that  which applies to small-sized compounds.</w:t>
      </w:r>
    </w:p>
    <w:p w:rsidR="00990B27" w:rsidRPr="00990B27" w:rsidRDefault="00990B27" w:rsidP="00990B27">
      <w:pPr>
        <w:spacing w:line="0" w:lineRule="atLeast"/>
        <w:ind w:firstLine="480"/>
        <w:rPr>
          <w:szCs w:val="15"/>
        </w:rPr>
      </w:pPr>
      <w:r w:rsidRPr="00990B27">
        <w:rPr>
          <w:rFonts w:hint="eastAsia"/>
          <w:szCs w:val="15"/>
        </w:rPr>
        <w:t>Speak of</w:t>
      </w:r>
      <w:r w:rsidRPr="00990B27">
        <w:rPr>
          <w:rFonts w:hint="eastAsia"/>
          <w:szCs w:val="15"/>
        </w:rPr>
        <w:t>…，谈到……</w:t>
      </w:r>
      <w:r w:rsidRPr="00990B27">
        <w:rPr>
          <w:rFonts w:hint="eastAsia"/>
          <w:szCs w:val="15"/>
        </w:rPr>
        <w:t>..</w:t>
      </w:r>
    </w:p>
    <w:p w:rsidR="00990B27" w:rsidRPr="00990B27" w:rsidRDefault="00990B27" w:rsidP="00990B27">
      <w:pPr>
        <w:spacing w:line="0" w:lineRule="atLeast"/>
        <w:ind w:firstLine="480"/>
        <w:rPr>
          <w:szCs w:val="15"/>
        </w:rPr>
      </w:pPr>
      <w:r w:rsidRPr="00990B27">
        <w:rPr>
          <w:szCs w:val="15"/>
        </w:rPr>
        <w:t xml:space="preserve">Polymers differ from the small-sized compounds in that they are </w:t>
      </w:r>
      <w:proofErr w:type="spellStart"/>
      <w:r w:rsidRPr="00990B27">
        <w:rPr>
          <w:szCs w:val="15"/>
        </w:rPr>
        <w:t>polydisperse</w:t>
      </w:r>
      <w:proofErr w:type="spellEnd"/>
      <w:r w:rsidRPr="00990B27">
        <w:rPr>
          <w:szCs w:val="15"/>
        </w:rPr>
        <w:t xml:space="preserve"> or heterogeneous in molecular weight. </w:t>
      </w:r>
    </w:p>
    <w:p w:rsidR="00990B27" w:rsidRPr="00990B27" w:rsidRDefault="00990B27" w:rsidP="00990B27">
      <w:pPr>
        <w:spacing w:line="0" w:lineRule="atLeast"/>
        <w:ind w:firstLine="480"/>
        <w:rPr>
          <w:szCs w:val="15"/>
        </w:rPr>
      </w:pPr>
      <w:r w:rsidRPr="00990B27">
        <w:rPr>
          <w:rFonts w:hint="eastAsia"/>
          <w:szCs w:val="15"/>
        </w:rPr>
        <w:t>Differ from</w:t>
      </w:r>
      <w:r w:rsidRPr="00990B27">
        <w:rPr>
          <w:rFonts w:hint="eastAsia"/>
          <w:szCs w:val="15"/>
        </w:rPr>
        <w:t>…，与……</w:t>
      </w:r>
      <w:r w:rsidRPr="00990B27">
        <w:rPr>
          <w:rFonts w:hint="eastAsia"/>
          <w:szCs w:val="15"/>
        </w:rPr>
        <w:t>..</w:t>
      </w:r>
      <w:r w:rsidRPr="00990B27">
        <w:rPr>
          <w:rFonts w:hint="eastAsia"/>
          <w:szCs w:val="15"/>
        </w:rPr>
        <w:t>不同，或不一致。</w:t>
      </w:r>
      <w:r w:rsidRPr="00990B27">
        <w:rPr>
          <w:rFonts w:hint="eastAsia"/>
          <w:szCs w:val="15"/>
        </w:rPr>
        <w:t xml:space="preserve">    </w:t>
      </w:r>
      <w:proofErr w:type="spellStart"/>
      <w:r w:rsidRPr="00990B27">
        <w:rPr>
          <w:rFonts w:hint="eastAsia"/>
          <w:szCs w:val="15"/>
        </w:rPr>
        <w:t>Polydisperse</w:t>
      </w:r>
      <w:proofErr w:type="spellEnd"/>
      <w:r w:rsidRPr="00990B27">
        <w:rPr>
          <w:rFonts w:hint="eastAsia"/>
          <w:szCs w:val="15"/>
        </w:rPr>
        <w:t xml:space="preserve">, </w:t>
      </w:r>
      <w:r w:rsidRPr="00990B27">
        <w:rPr>
          <w:rFonts w:hint="eastAsia"/>
          <w:szCs w:val="15"/>
        </w:rPr>
        <w:t>多分散性的</w:t>
      </w:r>
      <w:r w:rsidRPr="00990B27">
        <w:rPr>
          <w:rFonts w:hint="eastAsia"/>
          <w:szCs w:val="15"/>
        </w:rPr>
        <w:t xml:space="preserve">      Heterogeneous,</w:t>
      </w:r>
      <w:r w:rsidRPr="00990B27">
        <w:rPr>
          <w:rFonts w:hint="eastAsia"/>
          <w:szCs w:val="15"/>
        </w:rPr>
        <w:t>不均匀的，非均相的，</w:t>
      </w:r>
    </w:p>
    <w:p w:rsidR="00990B27" w:rsidRPr="00990B27" w:rsidRDefault="00990B27" w:rsidP="00990B27">
      <w:pPr>
        <w:spacing w:line="0" w:lineRule="atLeast"/>
        <w:ind w:firstLine="480"/>
        <w:rPr>
          <w:szCs w:val="15"/>
        </w:rPr>
      </w:pPr>
      <w:r w:rsidRPr="00990B27">
        <w:rPr>
          <w:szCs w:val="15"/>
        </w:rPr>
        <w:t xml:space="preserve">Even if a polymer is synthesized free from contaminants and impurities, it is still not a pure substance in the usually accepted sense. </w:t>
      </w:r>
    </w:p>
    <w:p w:rsidR="00990B27" w:rsidRPr="00990B27" w:rsidRDefault="00990B27" w:rsidP="00990B27">
      <w:pPr>
        <w:spacing w:line="0" w:lineRule="atLeast"/>
        <w:ind w:firstLine="480"/>
        <w:rPr>
          <w:szCs w:val="15"/>
        </w:rPr>
      </w:pPr>
      <w:r w:rsidRPr="00990B27">
        <w:rPr>
          <w:rFonts w:hint="eastAsia"/>
          <w:szCs w:val="15"/>
        </w:rPr>
        <w:t>Free from</w:t>
      </w:r>
      <w:r w:rsidRPr="00990B27">
        <w:rPr>
          <w:rFonts w:hint="eastAsia"/>
          <w:szCs w:val="15"/>
        </w:rPr>
        <w:t>…</w:t>
      </w:r>
      <w:r w:rsidRPr="00990B27">
        <w:rPr>
          <w:rFonts w:hint="eastAsia"/>
          <w:szCs w:val="15"/>
        </w:rPr>
        <w:t>,</w:t>
      </w:r>
      <w:r w:rsidRPr="00990B27">
        <w:rPr>
          <w:rFonts w:hint="eastAsia"/>
          <w:szCs w:val="15"/>
        </w:rPr>
        <w:t>没有……，无……</w:t>
      </w:r>
      <w:r w:rsidRPr="00990B27">
        <w:rPr>
          <w:rFonts w:hint="eastAsia"/>
          <w:szCs w:val="15"/>
        </w:rPr>
        <w:t>..    Contaminant,</w:t>
      </w:r>
      <w:r w:rsidRPr="00990B27">
        <w:rPr>
          <w:rFonts w:hint="eastAsia"/>
          <w:szCs w:val="15"/>
        </w:rPr>
        <w:t>污物</w:t>
      </w:r>
      <w:r w:rsidRPr="00990B27">
        <w:rPr>
          <w:rFonts w:hint="eastAsia"/>
          <w:szCs w:val="15"/>
        </w:rPr>
        <w:t xml:space="preserve">   Impurity, </w:t>
      </w:r>
      <w:r w:rsidRPr="00990B27">
        <w:rPr>
          <w:rFonts w:hint="eastAsia"/>
          <w:szCs w:val="15"/>
        </w:rPr>
        <w:t>杂质</w:t>
      </w:r>
      <w:r w:rsidRPr="00990B27">
        <w:rPr>
          <w:rFonts w:hint="eastAsia"/>
          <w:szCs w:val="15"/>
        </w:rPr>
        <w:t xml:space="preserve">   In the usually accepted sense</w:t>
      </w:r>
      <w:r w:rsidRPr="00990B27">
        <w:rPr>
          <w:rFonts w:hint="eastAsia"/>
          <w:szCs w:val="15"/>
        </w:rPr>
        <w:t>…，在能被人们广泛接受的意义上</w:t>
      </w:r>
    </w:p>
    <w:p w:rsidR="00990B27" w:rsidRPr="00990B27" w:rsidRDefault="00990B27" w:rsidP="00990B27">
      <w:pPr>
        <w:spacing w:line="0" w:lineRule="atLeast"/>
        <w:ind w:firstLine="480"/>
        <w:rPr>
          <w:szCs w:val="15"/>
        </w:rPr>
      </w:pPr>
      <w:r w:rsidRPr="00990B27">
        <w:rPr>
          <w:szCs w:val="15"/>
        </w:rPr>
        <w:t>Polymers, in their purest form, are mixture of molecules of different molecular weights.</w:t>
      </w:r>
    </w:p>
    <w:p w:rsidR="00990B27" w:rsidRPr="00990B27" w:rsidRDefault="00990B27" w:rsidP="00990B27">
      <w:pPr>
        <w:spacing w:line="0" w:lineRule="atLeast"/>
        <w:ind w:firstLine="480"/>
        <w:rPr>
          <w:szCs w:val="15"/>
        </w:rPr>
      </w:pPr>
      <w:r w:rsidRPr="00990B27">
        <w:rPr>
          <w:szCs w:val="15"/>
        </w:rPr>
        <w:t xml:space="preserve">The reason for the </w:t>
      </w:r>
      <w:proofErr w:type="spellStart"/>
      <w:r w:rsidRPr="00990B27">
        <w:rPr>
          <w:szCs w:val="15"/>
        </w:rPr>
        <w:t>polydispersity</w:t>
      </w:r>
      <w:proofErr w:type="spellEnd"/>
      <w:r w:rsidRPr="00990B27">
        <w:rPr>
          <w:szCs w:val="15"/>
        </w:rPr>
        <w:t xml:space="preserve"> of polymers lies in the statistical variations present in the polymerization processes. </w:t>
      </w:r>
    </w:p>
    <w:p w:rsidR="00990B27" w:rsidRPr="00990B27" w:rsidRDefault="00990B27" w:rsidP="00990B27">
      <w:pPr>
        <w:spacing w:line="0" w:lineRule="atLeast"/>
        <w:ind w:firstLine="480"/>
        <w:rPr>
          <w:szCs w:val="15"/>
        </w:rPr>
      </w:pPr>
      <w:r w:rsidRPr="00990B27">
        <w:rPr>
          <w:szCs w:val="15"/>
        </w:rPr>
        <w:t>When one discusses the molecular weight of a polymer, one is actually involved with its average molecular weight.</w:t>
      </w:r>
    </w:p>
    <w:p w:rsidR="00990B27" w:rsidRPr="00990B27" w:rsidRDefault="00990B27" w:rsidP="00990B27">
      <w:pPr>
        <w:spacing w:line="0" w:lineRule="atLeast"/>
        <w:ind w:firstLine="480"/>
        <w:rPr>
          <w:szCs w:val="15"/>
        </w:rPr>
      </w:pPr>
      <w:r w:rsidRPr="00990B27">
        <w:rPr>
          <w:szCs w:val="15"/>
        </w:rPr>
        <w:t xml:space="preserve">Both the average molecular weight and the exact distribution of different molecular weights within a polymer are required in order to fully characterize it. </w:t>
      </w:r>
    </w:p>
    <w:p w:rsidR="00990B27" w:rsidRPr="00990B27" w:rsidRDefault="00990B27" w:rsidP="00990B27">
      <w:pPr>
        <w:spacing w:line="0" w:lineRule="atLeast"/>
        <w:ind w:firstLine="480"/>
        <w:rPr>
          <w:szCs w:val="15"/>
        </w:rPr>
      </w:pPr>
      <w:r w:rsidRPr="00990B27">
        <w:rPr>
          <w:rFonts w:hint="eastAsia"/>
          <w:szCs w:val="15"/>
        </w:rPr>
        <w:t xml:space="preserve">In order to, </w:t>
      </w:r>
      <w:r w:rsidRPr="00990B27">
        <w:rPr>
          <w:rFonts w:hint="eastAsia"/>
          <w:szCs w:val="15"/>
        </w:rPr>
        <w:t>为了……</w:t>
      </w:r>
    </w:p>
    <w:p w:rsidR="00990B27" w:rsidRPr="00990B27" w:rsidRDefault="00990B27" w:rsidP="00990B27">
      <w:pPr>
        <w:spacing w:line="0" w:lineRule="atLeast"/>
        <w:ind w:firstLine="480"/>
        <w:rPr>
          <w:szCs w:val="15"/>
        </w:rPr>
      </w:pPr>
      <w:r w:rsidRPr="00990B27">
        <w:rPr>
          <w:szCs w:val="15"/>
        </w:rPr>
        <w:t>The control of molecular weight and molecular weight distribution (MWD) is often used to obtain and improve certain desired physical properties in a polymer product.</w:t>
      </w:r>
    </w:p>
    <w:p w:rsidR="00990B27" w:rsidRPr="00990B27" w:rsidRDefault="00990B27" w:rsidP="00990B27">
      <w:pPr>
        <w:spacing w:line="0" w:lineRule="atLeast"/>
        <w:ind w:firstLine="480"/>
        <w:rPr>
          <w:szCs w:val="15"/>
        </w:rPr>
      </w:pPr>
      <w:r w:rsidRPr="00990B27">
        <w:rPr>
          <w:szCs w:val="15"/>
        </w:rPr>
        <w:t>Various methods are available for the experimental measurement of the average molecular weight of a polymer sample.</w:t>
      </w:r>
    </w:p>
    <w:p w:rsidR="00990B27" w:rsidRPr="00990B27" w:rsidRDefault="00990B27" w:rsidP="00990B27">
      <w:pPr>
        <w:spacing w:line="0" w:lineRule="atLeast"/>
        <w:ind w:firstLine="480"/>
        <w:rPr>
          <w:szCs w:val="15"/>
        </w:rPr>
      </w:pPr>
      <w:r w:rsidRPr="00990B27">
        <w:rPr>
          <w:szCs w:val="15"/>
        </w:rPr>
        <w:t xml:space="preserve">These include methods based on colligative properties, light scattering, viscosity, ultracentrifugation, and sedimentation. </w:t>
      </w:r>
    </w:p>
    <w:p w:rsidR="00990B27" w:rsidRPr="00990B27" w:rsidRDefault="00990B27" w:rsidP="00990B27">
      <w:pPr>
        <w:spacing w:line="0" w:lineRule="atLeast"/>
        <w:ind w:firstLine="480"/>
        <w:rPr>
          <w:szCs w:val="15"/>
        </w:rPr>
      </w:pPr>
      <w:r w:rsidRPr="00990B27">
        <w:rPr>
          <w:rFonts w:hint="eastAsia"/>
          <w:szCs w:val="15"/>
        </w:rPr>
        <w:t xml:space="preserve">Colligative property, </w:t>
      </w:r>
      <w:r w:rsidRPr="00990B27">
        <w:rPr>
          <w:rFonts w:hint="eastAsia"/>
          <w:szCs w:val="15"/>
        </w:rPr>
        <w:t>依数性；</w:t>
      </w:r>
      <w:r w:rsidRPr="00990B27">
        <w:rPr>
          <w:rFonts w:hint="eastAsia"/>
          <w:szCs w:val="15"/>
        </w:rPr>
        <w:t xml:space="preserve">   Light scattering, </w:t>
      </w:r>
      <w:r w:rsidRPr="00990B27">
        <w:rPr>
          <w:rFonts w:hint="eastAsia"/>
          <w:szCs w:val="15"/>
        </w:rPr>
        <w:t>光散射</w:t>
      </w:r>
      <w:r w:rsidRPr="00990B27">
        <w:rPr>
          <w:rFonts w:hint="eastAsia"/>
          <w:szCs w:val="15"/>
        </w:rPr>
        <w:t xml:space="preserve">   Viscosity,</w:t>
      </w:r>
      <w:r w:rsidRPr="00990B27">
        <w:rPr>
          <w:rFonts w:hint="eastAsia"/>
          <w:szCs w:val="15"/>
        </w:rPr>
        <w:t>粘度法</w:t>
      </w:r>
      <w:r w:rsidRPr="00990B27">
        <w:rPr>
          <w:rFonts w:hint="eastAsia"/>
          <w:szCs w:val="15"/>
        </w:rPr>
        <w:t xml:space="preserve">   Ultracentrifugation, </w:t>
      </w:r>
      <w:r w:rsidRPr="00990B27">
        <w:rPr>
          <w:rFonts w:hint="eastAsia"/>
          <w:szCs w:val="15"/>
        </w:rPr>
        <w:t>超速离心分离</w:t>
      </w:r>
      <w:r w:rsidRPr="00990B27">
        <w:rPr>
          <w:rFonts w:hint="eastAsia"/>
          <w:szCs w:val="15"/>
        </w:rPr>
        <w:t xml:space="preserve">   Sedimentation,</w:t>
      </w:r>
      <w:r w:rsidRPr="00990B27">
        <w:rPr>
          <w:rFonts w:hint="eastAsia"/>
          <w:szCs w:val="15"/>
        </w:rPr>
        <w:t>沉降法</w:t>
      </w:r>
    </w:p>
    <w:p w:rsidR="00990B27" w:rsidRPr="00990B27" w:rsidRDefault="00990B27" w:rsidP="00990B27">
      <w:pPr>
        <w:spacing w:line="0" w:lineRule="atLeast"/>
        <w:ind w:firstLine="480"/>
        <w:rPr>
          <w:szCs w:val="15"/>
        </w:rPr>
      </w:pPr>
      <w:r w:rsidRPr="00990B27">
        <w:rPr>
          <w:szCs w:val="15"/>
        </w:rPr>
        <w:t>The various methods do not yield the same average molecular weight.</w:t>
      </w:r>
    </w:p>
    <w:p w:rsidR="00990B27" w:rsidRPr="00990B27" w:rsidRDefault="00990B27" w:rsidP="00990B27">
      <w:pPr>
        <w:spacing w:line="0" w:lineRule="atLeast"/>
        <w:ind w:firstLine="480"/>
        <w:rPr>
          <w:szCs w:val="15"/>
        </w:rPr>
      </w:pPr>
      <w:r w:rsidRPr="00990B27">
        <w:rPr>
          <w:szCs w:val="15"/>
        </w:rPr>
        <w:t>Different average molecular weights are obtained because the properties being measured are biased different toward the different sized polymer molecules in a polymer sample.</w:t>
      </w:r>
    </w:p>
    <w:p w:rsidR="00990B27" w:rsidRPr="00990B27" w:rsidRDefault="00990B27" w:rsidP="00990B27">
      <w:pPr>
        <w:spacing w:line="0" w:lineRule="atLeast"/>
        <w:ind w:firstLine="480"/>
        <w:rPr>
          <w:szCs w:val="15"/>
        </w:rPr>
      </w:pPr>
      <w:r w:rsidRPr="00990B27">
        <w:rPr>
          <w:szCs w:val="15"/>
        </w:rPr>
        <w:t>Some methods are biased toward the larger sized polymer molecules, while other methods are biased toward the smaller sized molecules.</w:t>
      </w:r>
    </w:p>
    <w:p w:rsidR="00990B27" w:rsidRPr="00990B27" w:rsidRDefault="00990B27" w:rsidP="00990B27">
      <w:pPr>
        <w:spacing w:line="0" w:lineRule="atLeast"/>
        <w:ind w:firstLine="480"/>
        <w:rPr>
          <w:szCs w:val="15"/>
        </w:rPr>
      </w:pPr>
      <w:r w:rsidRPr="00990B27">
        <w:rPr>
          <w:szCs w:val="15"/>
        </w:rPr>
        <w:lastRenderedPageBreak/>
        <w:t>The result is that the average molecular weights obtained are correspondingly biased toward the larger or smaller sized molecules.</w:t>
      </w:r>
    </w:p>
    <w:p w:rsidR="00990B27" w:rsidRPr="00990B27" w:rsidRDefault="00990B27" w:rsidP="00990B27">
      <w:pPr>
        <w:spacing w:line="0" w:lineRule="atLeast"/>
        <w:ind w:firstLine="480"/>
        <w:rPr>
          <w:szCs w:val="15"/>
        </w:rPr>
      </w:pPr>
      <w:r w:rsidRPr="00990B27">
        <w:rPr>
          <w:rFonts w:hint="eastAsia"/>
          <w:szCs w:val="15"/>
        </w:rPr>
        <w:t xml:space="preserve">The most important average molecular weights which are determined are the number-average molecular weight </w:t>
      </w:r>
      <w:proofErr w:type="spellStart"/>
      <w:r w:rsidRPr="00990B27">
        <w:rPr>
          <w:rFonts w:hint="eastAsia"/>
          <w:szCs w:val="15"/>
        </w:rPr>
        <w:t>Mn</w:t>
      </w:r>
      <w:proofErr w:type="spellEnd"/>
      <w:r w:rsidRPr="00990B27">
        <w:rPr>
          <w:rFonts w:hint="eastAsia"/>
          <w:szCs w:val="15"/>
        </w:rPr>
        <w:t xml:space="preserve">, the weight-average molecular weight Mw and the viscosity-average molecular weight </w:t>
      </w:r>
      <w:proofErr w:type="spellStart"/>
      <w:r w:rsidRPr="00990B27">
        <w:rPr>
          <w:rFonts w:hint="eastAsia"/>
          <w:szCs w:val="15"/>
        </w:rPr>
        <w:t>Mv</w:t>
      </w:r>
      <w:proofErr w:type="spellEnd"/>
      <w:r w:rsidRPr="00990B27">
        <w:rPr>
          <w:rFonts w:hint="eastAsia"/>
          <w:szCs w:val="15"/>
        </w:rPr>
        <w:t>.</w:t>
      </w:r>
      <w:r w:rsidRPr="00990B27">
        <w:rPr>
          <w:rFonts w:hint="eastAsia"/>
          <w:szCs w:val="15"/>
        </w:rPr>
        <w:t>。</w:t>
      </w:r>
    </w:p>
    <w:p w:rsidR="00990B27" w:rsidRPr="00990B27" w:rsidRDefault="00990B27" w:rsidP="00990B27">
      <w:pPr>
        <w:spacing w:line="0" w:lineRule="atLeast"/>
        <w:ind w:firstLine="480"/>
        <w:rPr>
          <w:szCs w:val="15"/>
        </w:rPr>
      </w:pPr>
      <w:r w:rsidRPr="00990B27">
        <w:rPr>
          <w:szCs w:val="15"/>
        </w:rPr>
        <w:t>In addition to the different average molecular weights of a polymer sample, it is frequently desirable and necessary to know the exact distribution of molecular weights.</w:t>
      </w:r>
    </w:p>
    <w:p w:rsidR="00990B27" w:rsidRPr="00990B27" w:rsidRDefault="00990B27" w:rsidP="00990B27">
      <w:pPr>
        <w:spacing w:line="0" w:lineRule="atLeast"/>
        <w:ind w:firstLine="480"/>
        <w:rPr>
          <w:szCs w:val="15"/>
        </w:rPr>
      </w:pPr>
      <w:r w:rsidRPr="00990B27">
        <w:rPr>
          <w:szCs w:val="15"/>
        </w:rPr>
        <w:t xml:space="preserve">A variety of different fractionation methods are used to determine the molecular weight distribution of a polymer sample. </w:t>
      </w:r>
    </w:p>
    <w:p w:rsidR="00990B27" w:rsidRPr="00990B27" w:rsidRDefault="00990B27" w:rsidP="00990B27">
      <w:pPr>
        <w:spacing w:line="0" w:lineRule="atLeast"/>
        <w:ind w:firstLine="480"/>
        <w:rPr>
          <w:szCs w:val="15"/>
        </w:rPr>
      </w:pPr>
      <w:r w:rsidRPr="00990B27">
        <w:rPr>
          <w:rFonts w:hint="eastAsia"/>
          <w:szCs w:val="15"/>
        </w:rPr>
        <w:t>A variety of</w:t>
      </w:r>
      <w:r w:rsidRPr="00990B27">
        <w:rPr>
          <w:rFonts w:hint="eastAsia"/>
          <w:szCs w:val="15"/>
        </w:rPr>
        <w:t>…</w:t>
      </w:r>
      <w:r w:rsidRPr="00990B27">
        <w:rPr>
          <w:rFonts w:hint="eastAsia"/>
          <w:szCs w:val="15"/>
        </w:rPr>
        <w:t>,</w:t>
      </w:r>
      <w:r w:rsidRPr="00990B27">
        <w:rPr>
          <w:rFonts w:hint="eastAsia"/>
          <w:szCs w:val="15"/>
        </w:rPr>
        <w:t>各种各样的</w:t>
      </w:r>
      <w:r w:rsidRPr="00990B27">
        <w:rPr>
          <w:rFonts w:hint="eastAsia"/>
          <w:szCs w:val="15"/>
        </w:rPr>
        <w:t xml:space="preserve">    </w:t>
      </w:r>
      <w:r w:rsidRPr="00990B27">
        <w:rPr>
          <w:szCs w:val="15"/>
        </w:rPr>
        <w:t>Fractionation[</w:t>
      </w:r>
      <w:proofErr w:type="spellStart"/>
      <w:r w:rsidRPr="00990B27">
        <w:rPr>
          <w:szCs w:val="15"/>
        </w:rPr>
        <w:t>frækSə’neiSən</w:t>
      </w:r>
      <w:proofErr w:type="spellEnd"/>
      <w:r w:rsidRPr="00990B27">
        <w:rPr>
          <w:szCs w:val="15"/>
        </w:rPr>
        <w:t>],</w:t>
      </w:r>
      <w:r w:rsidRPr="00990B27">
        <w:rPr>
          <w:rFonts w:hint="eastAsia"/>
          <w:szCs w:val="15"/>
        </w:rPr>
        <w:t>分级</w:t>
      </w:r>
    </w:p>
    <w:p w:rsidR="00990B27" w:rsidRPr="00990B27" w:rsidRDefault="00990B27" w:rsidP="00990B27">
      <w:pPr>
        <w:spacing w:line="0" w:lineRule="atLeast"/>
        <w:ind w:firstLine="480"/>
        <w:rPr>
          <w:szCs w:val="15"/>
        </w:rPr>
      </w:pPr>
      <w:r w:rsidRPr="00990B27">
        <w:rPr>
          <w:szCs w:val="15"/>
        </w:rPr>
        <w:t>These are based on fractionation of a polymer sample using properties, such as solubility and permeability, which vary with molecular weight.</w:t>
      </w:r>
    </w:p>
    <w:p w:rsidR="00990B27" w:rsidRPr="00990B27" w:rsidRDefault="00990B27" w:rsidP="00990B27">
      <w:pPr>
        <w:spacing w:line="0" w:lineRule="atLeast"/>
        <w:ind w:firstLine="480"/>
        <w:rPr>
          <w:szCs w:val="15"/>
        </w:rPr>
      </w:pPr>
      <w:r w:rsidRPr="00990B27">
        <w:rPr>
          <w:rFonts w:hint="eastAsia"/>
          <w:szCs w:val="15"/>
        </w:rPr>
        <w:t xml:space="preserve">Solubility, </w:t>
      </w:r>
      <w:r w:rsidRPr="00990B27">
        <w:rPr>
          <w:rFonts w:hint="eastAsia"/>
          <w:szCs w:val="15"/>
        </w:rPr>
        <w:t>溶解性</w:t>
      </w:r>
      <w:r w:rsidRPr="00990B27">
        <w:rPr>
          <w:rFonts w:hint="eastAsia"/>
          <w:szCs w:val="15"/>
        </w:rPr>
        <w:t xml:space="preserve">    Permeability, </w:t>
      </w:r>
      <w:r w:rsidRPr="00990B27">
        <w:rPr>
          <w:rFonts w:hint="eastAsia"/>
          <w:szCs w:val="15"/>
        </w:rPr>
        <w:t>渗透性</w:t>
      </w:r>
    </w:p>
    <w:p w:rsidR="003751B4" w:rsidRPr="00CC6CE3" w:rsidRDefault="003751B4" w:rsidP="00470A55">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3751B4" w:rsidRDefault="003751B4" w:rsidP="003751B4">
      <w:pPr>
        <w:autoSpaceDE w:val="0"/>
        <w:autoSpaceDN w:val="0"/>
        <w:adjustRightInd w:val="0"/>
        <w:ind w:firstLineChars="0"/>
        <w:rPr>
          <w:rFonts w:ascii="SimSun"/>
          <w:kern w:val="0"/>
        </w:rPr>
      </w:pPr>
      <w:r>
        <w:rPr>
          <w:rFonts w:ascii="SimSun" w:hint="eastAsia"/>
          <w:kern w:val="0"/>
        </w:rPr>
        <w:t>1）采用教师讲授与学生提问相结合的教学方式；</w:t>
      </w:r>
    </w:p>
    <w:p w:rsidR="003751B4" w:rsidRDefault="003751B4" w:rsidP="003751B4">
      <w:pPr>
        <w:autoSpaceDE w:val="0"/>
        <w:autoSpaceDN w:val="0"/>
        <w:adjustRightInd w:val="0"/>
        <w:ind w:firstLineChars="100" w:firstLine="240"/>
        <w:rPr>
          <w:rFonts w:ascii="SimSun"/>
          <w:kern w:val="0"/>
        </w:rPr>
      </w:pPr>
      <w:r>
        <w:rPr>
          <w:rFonts w:ascii="SimSun" w:hint="eastAsia"/>
          <w:kern w:val="0"/>
        </w:rPr>
        <w:t>2）重点</w:t>
      </w:r>
      <w:r w:rsidR="00301D8C">
        <w:rPr>
          <w:rFonts w:ascii="SimSun" w:hint="eastAsia"/>
          <w:kern w:val="0"/>
        </w:rPr>
        <w:t>讲解</w:t>
      </w:r>
      <w:r w:rsidR="00301D8C">
        <w:rPr>
          <w:rFonts w:hint="eastAsia"/>
          <w:szCs w:val="21"/>
        </w:rPr>
        <w:t>科技论文写作中容易出现的语法错误。</w:t>
      </w:r>
    </w:p>
    <w:p w:rsidR="003751B4" w:rsidRDefault="003751B4" w:rsidP="003751B4">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3751B4" w:rsidRDefault="003751B4" w:rsidP="003751B4">
      <w:pPr>
        <w:ind w:left="480" w:firstLineChars="0" w:firstLine="0"/>
        <w:rPr>
          <w:kern w:val="0"/>
        </w:rPr>
      </w:pPr>
      <w:r>
        <w:rPr>
          <w:rFonts w:hint="eastAsia"/>
          <w:kern w:val="0"/>
        </w:rPr>
        <w:t>阅读</w:t>
      </w:r>
      <w:r>
        <w:rPr>
          <w:rFonts w:hint="eastAsia"/>
          <w:kern w:val="0"/>
        </w:rPr>
        <w:t xml:space="preserve">reading material </w:t>
      </w:r>
      <w:r w:rsidR="00301D8C">
        <w:rPr>
          <w:rFonts w:hint="eastAsia"/>
          <w:kern w:val="0"/>
        </w:rPr>
        <w:t>8</w:t>
      </w:r>
      <w:r>
        <w:rPr>
          <w:rFonts w:hint="eastAsia"/>
          <w:kern w:val="0"/>
        </w:rPr>
        <w:t>，熟悉科技</w:t>
      </w:r>
      <w:r w:rsidR="00301D8C">
        <w:rPr>
          <w:rFonts w:hint="eastAsia"/>
          <w:kern w:val="0"/>
        </w:rPr>
        <w:t>论文</w:t>
      </w:r>
      <w:r w:rsidR="00301D8C">
        <w:rPr>
          <w:rFonts w:hint="eastAsia"/>
          <w:szCs w:val="21"/>
        </w:rPr>
        <w:t>投稿过程中可能出现的几种状态</w:t>
      </w:r>
      <w:r>
        <w:rPr>
          <w:rFonts w:hint="eastAsia"/>
          <w:kern w:val="0"/>
        </w:rPr>
        <w:t>。</w:t>
      </w:r>
    </w:p>
    <w:p w:rsidR="008945DA" w:rsidRPr="008945DA" w:rsidRDefault="008945DA" w:rsidP="008945DA">
      <w:pPr>
        <w:ind w:firstLineChars="55" w:firstLine="199"/>
        <w:rPr>
          <w:b/>
          <w:sz w:val="36"/>
          <w:szCs w:val="36"/>
        </w:rPr>
      </w:pPr>
      <w:r w:rsidRPr="008945DA">
        <w:rPr>
          <w:b/>
          <w:sz w:val="36"/>
          <w:szCs w:val="36"/>
        </w:rPr>
        <w:t xml:space="preserve">Part </w:t>
      </w:r>
      <w:r w:rsidRPr="008945DA">
        <w:rPr>
          <w:rFonts w:ascii="SimSun" w:hAnsi="SimSun" w:hint="eastAsia"/>
          <w:b/>
          <w:sz w:val="36"/>
          <w:szCs w:val="36"/>
        </w:rPr>
        <w:t>Ⅲ</w:t>
      </w:r>
      <w:r w:rsidRPr="008945DA">
        <w:rPr>
          <w:b/>
          <w:sz w:val="36"/>
          <w:szCs w:val="36"/>
        </w:rPr>
        <w:t xml:space="preserve">  Abstract</w:t>
      </w:r>
    </w:p>
    <w:p w:rsidR="008945DA" w:rsidRPr="00AB2D1C" w:rsidRDefault="008945DA" w:rsidP="008945DA">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8945DA" w:rsidRPr="008945DA" w:rsidRDefault="008945DA" w:rsidP="008945DA">
      <w:pPr>
        <w:ind w:firstLine="480"/>
        <w:rPr>
          <w:bCs/>
          <w:szCs w:val="21"/>
        </w:rPr>
      </w:pPr>
      <w:r>
        <w:rPr>
          <w:rFonts w:hint="eastAsia"/>
          <w:szCs w:val="21"/>
        </w:rPr>
        <w:t>了解英文摘要写作的重要性，掌握英文摘要的内容</w:t>
      </w:r>
      <w:r>
        <w:rPr>
          <w:rFonts w:hint="eastAsia"/>
          <w:bCs/>
          <w:szCs w:val="21"/>
        </w:rPr>
        <w:t>，撰写英文摘要的步骤以及英文摘要写作技巧。</w:t>
      </w:r>
    </w:p>
    <w:p w:rsidR="008945DA" w:rsidRDefault="008945DA" w:rsidP="008945DA">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w:t>
      </w:r>
      <w:r w:rsidRPr="00621858">
        <w:rPr>
          <w:rFonts w:eastAsiaTheme="minorEastAsia"/>
          <w:color w:val="000000"/>
          <w:kern w:val="0"/>
          <w:szCs w:val="24"/>
        </w:rPr>
        <w:t>(abstract</w:t>
      </w:r>
      <w:r w:rsidRPr="00621858">
        <w:rPr>
          <w:rFonts w:ascii="SimSun" w:eastAsiaTheme="minorEastAsia" w:hAnsi="SimSun" w:cs="SimSun"/>
          <w:color w:val="000000"/>
          <w:kern w:val="0"/>
          <w:szCs w:val="24"/>
        </w:rPr>
        <w:t>，亦称文摘</w:t>
      </w:r>
      <w:r w:rsidRPr="00621858">
        <w:rPr>
          <w:rFonts w:eastAsiaTheme="minorEastAsia"/>
          <w:color w:val="000000"/>
          <w:kern w:val="0"/>
          <w:szCs w:val="24"/>
        </w:rPr>
        <w:t>)</w:t>
      </w:r>
      <w:r w:rsidRPr="00621858">
        <w:rPr>
          <w:rFonts w:ascii="SimSun" w:eastAsiaTheme="minorEastAsia" w:hAnsi="SimSun" w:cs="SimSun"/>
          <w:color w:val="000000"/>
          <w:kern w:val="0"/>
          <w:szCs w:val="24"/>
        </w:rPr>
        <w:t>作为对研究论文正文的精炼概括，非常便于读者在最短的时间内了解全文内容。随着国际检索系统的出现，摘要逐渐成为一种信息高度密集的相对独立文体，为人们在浩如烟海的文献中寻找所需要的信息提供了便利。</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目前英文摘要存在的普遍弊病是可读性不强，信息量不够。英文摘要的语言必须符合英语的语法规定和表达习惯。许多出版物都对摘要有特定的要求，出版社通常在</w:t>
      </w:r>
      <w:r w:rsidRPr="00621858">
        <w:rPr>
          <w:rFonts w:eastAsiaTheme="minorEastAsia"/>
          <w:color w:val="000000"/>
          <w:kern w:val="0"/>
          <w:szCs w:val="24"/>
        </w:rPr>
        <w:t>“guidelines for authors”</w:t>
      </w:r>
      <w:r w:rsidRPr="00621858">
        <w:rPr>
          <w:rFonts w:ascii="SimSun" w:eastAsiaTheme="minorEastAsia" w:hAnsi="SimSun" w:cs="SimSun"/>
          <w:color w:val="000000"/>
          <w:kern w:val="0"/>
          <w:szCs w:val="24"/>
        </w:rPr>
        <w:t>中提供详细要求。这里只对通用的英文摘要的写作方法作简单介绍。</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t>1</w:t>
      </w:r>
      <w:r w:rsidRPr="00621858">
        <w:rPr>
          <w:rFonts w:ascii="SimSun" w:eastAsiaTheme="minorEastAsia" w:hAnsi="SimSun" w:cs="SimSun"/>
          <w:color w:val="000000"/>
          <w:kern w:val="0"/>
          <w:szCs w:val="24"/>
        </w:rPr>
        <w:t>．摘要的内容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(1) </w:t>
      </w:r>
      <w:r w:rsidRPr="00621858">
        <w:rPr>
          <w:rFonts w:ascii="SimSun" w:eastAsiaTheme="minorEastAsia" w:hAnsi="SimSun" w:cs="SimSun"/>
          <w:color w:val="000000"/>
          <w:kern w:val="0"/>
          <w:szCs w:val="24"/>
        </w:rPr>
        <w:t>研究的目的</w:t>
      </w:r>
      <w:r w:rsidRPr="00621858">
        <w:rPr>
          <w:rFonts w:eastAsiaTheme="minorEastAsia"/>
          <w:color w:val="000000"/>
          <w:kern w:val="0"/>
          <w:szCs w:val="24"/>
        </w:rPr>
        <w:t>(objective or purpose)</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lastRenderedPageBreak/>
        <w:t xml:space="preserve">(2) </w:t>
      </w:r>
      <w:r w:rsidRPr="00621858">
        <w:rPr>
          <w:rFonts w:ascii="SimSun" w:eastAsiaTheme="minorEastAsia" w:hAnsi="SimSun" w:cs="SimSun"/>
          <w:color w:val="000000"/>
          <w:kern w:val="0"/>
          <w:szCs w:val="24"/>
        </w:rPr>
        <w:t>研究的过程与采用的方法</w:t>
      </w:r>
      <w:r w:rsidRPr="00621858">
        <w:rPr>
          <w:rFonts w:eastAsiaTheme="minorEastAsia"/>
          <w:color w:val="000000"/>
          <w:kern w:val="0"/>
          <w:szCs w:val="24"/>
        </w:rPr>
        <w:t>(process and methods)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(3) </w:t>
      </w:r>
      <w:r w:rsidRPr="00621858">
        <w:rPr>
          <w:rFonts w:ascii="SimSun" w:eastAsiaTheme="minorEastAsia" w:hAnsi="SimSun" w:cs="SimSun"/>
          <w:color w:val="000000"/>
          <w:kern w:val="0"/>
          <w:szCs w:val="24"/>
        </w:rPr>
        <w:t>主要结果或发现</w:t>
      </w:r>
      <w:r w:rsidRPr="00621858">
        <w:rPr>
          <w:rFonts w:eastAsiaTheme="minorEastAsia"/>
          <w:color w:val="000000"/>
          <w:kern w:val="0"/>
          <w:szCs w:val="24"/>
        </w:rPr>
        <w:t>(results)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(4) </w:t>
      </w:r>
      <w:r w:rsidRPr="00621858">
        <w:rPr>
          <w:rFonts w:ascii="SimSun" w:eastAsiaTheme="minorEastAsia" w:hAnsi="SimSun" w:cs="SimSun"/>
          <w:color w:val="000000"/>
          <w:kern w:val="0"/>
          <w:szCs w:val="24"/>
        </w:rPr>
        <w:t>主要结论或推论</w:t>
      </w:r>
      <w:r w:rsidRPr="00621858">
        <w:rPr>
          <w:rFonts w:eastAsiaTheme="minorEastAsia"/>
          <w:color w:val="000000"/>
          <w:kern w:val="0"/>
          <w:szCs w:val="24"/>
        </w:rPr>
        <w:t>(conclusion)</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t>2</w:t>
      </w:r>
      <w:r w:rsidRPr="00621858">
        <w:rPr>
          <w:rFonts w:ascii="SimSun" w:eastAsiaTheme="minorEastAsia" w:hAnsi="SimSun" w:cs="SimSun"/>
          <w:color w:val="000000"/>
          <w:kern w:val="0"/>
          <w:szCs w:val="24"/>
        </w:rPr>
        <w:t>．撰写摘要的基本步骤</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摘要写作可按如下顺序写：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第一句：讲一下你这篇文章的研究意义（但是有的杂志不需要这句话）。</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第二句：以</w:t>
      </w:r>
      <w:r w:rsidRPr="00621858">
        <w:rPr>
          <w:rFonts w:eastAsiaTheme="minorEastAsia"/>
          <w:color w:val="000000"/>
          <w:kern w:val="0"/>
          <w:szCs w:val="24"/>
        </w:rPr>
        <w:t xml:space="preserve">To elucidate the mechanism..., To investigate...., </w:t>
      </w:r>
      <w:r w:rsidRPr="00621858">
        <w:rPr>
          <w:rFonts w:ascii="SimSun" w:eastAsiaTheme="minorEastAsia" w:hAnsi="SimSun" w:cs="SimSun"/>
          <w:color w:val="000000"/>
          <w:kern w:val="0"/>
          <w:szCs w:val="24"/>
        </w:rPr>
        <w:t>或</w:t>
      </w:r>
      <w:r w:rsidRPr="00621858">
        <w:rPr>
          <w:rFonts w:eastAsiaTheme="minorEastAsia"/>
          <w:color w:val="000000"/>
          <w:kern w:val="0"/>
          <w:szCs w:val="24"/>
        </w:rPr>
        <w:t>for the purpose of....</w:t>
      </w:r>
      <w:r w:rsidRPr="00621858">
        <w:rPr>
          <w:rFonts w:ascii="SimSun" w:eastAsiaTheme="minorEastAsia" w:hAnsi="SimSun" w:cs="SimSun"/>
          <w:color w:val="000000"/>
          <w:kern w:val="0"/>
          <w:szCs w:val="24"/>
        </w:rPr>
        <w:t>开头来讲述你这样研究的目的。</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第三句：</w:t>
      </w:r>
      <w:r w:rsidRPr="00621858">
        <w:rPr>
          <w:rFonts w:eastAsiaTheme="minorEastAsia"/>
          <w:color w:val="000000"/>
          <w:kern w:val="0"/>
          <w:szCs w:val="24"/>
        </w:rPr>
        <w:t xml:space="preserve">.... </w:t>
      </w:r>
      <w:proofErr w:type="gramStart"/>
      <w:r w:rsidRPr="00621858">
        <w:rPr>
          <w:rFonts w:eastAsiaTheme="minorEastAsia"/>
          <w:color w:val="000000"/>
          <w:kern w:val="0"/>
          <w:szCs w:val="24"/>
        </w:rPr>
        <w:t>was</w:t>
      </w:r>
      <w:proofErr w:type="gramEnd"/>
      <w:r w:rsidRPr="00621858">
        <w:rPr>
          <w:rFonts w:eastAsiaTheme="minorEastAsia"/>
          <w:color w:val="000000"/>
          <w:kern w:val="0"/>
          <w:szCs w:val="24"/>
        </w:rPr>
        <w:t xml:space="preserve"> carried out .... </w:t>
      </w:r>
      <w:proofErr w:type="gramStart"/>
      <w:r w:rsidRPr="00621858">
        <w:rPr>
          <w:rFonts w:eastAsiaTheme="minorEastAsia"/>
          <w:color w:val="000000"/>
          <w:kern w:val="0"/>
          <w:szCs w:val="24"/>
        </w:rPr>
        <w:t>with</w:t>
      </w:r>
      <w:proofErr w:type="gramEnd"/>
      <w:r w:rsidRPr="00621858">
        <w:rPr>
          <w:rFonts w:eastAsiaTheme="minorEastAsia"/>
          <w:color w:val="000000"/>
          <w:kern w:val="0"/>
          <w:szCs w:val="24"/>
        </w:rPr>
        <w:t xml:space="preserve"> ...treatment. </w:t>
      </w:r>
      <w:r w:rsidRPr="00621858">
        <w:rPr>
          <w:rFonts w:ascii="SimSun" w:eastAsiaTheme="minorEastAsia" w:hAnsi="SimSun" w:cs="SimSun"/>
          <w:color w:val="000000"/>
          <w:kern w:val="0"/>
          <w:szCs w:val="24"/>
        </w:rPr>
        <w:t>讲述你研究的内容，研究的方法。</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第四句：</w:t>
      </w:r>
      <w:r w:rsidRPr="00621858">
        <w:rPr>
          <w:rFonts w:eastAsiaTheme="minorEastAsia"/>
          <w:color w:val="000000"/>
          <w:kern w:val="0"/>
          <w:szCs w:val="24"/>
        </w:rPr>
        <w:t xml:space="preserve">The resulted showed that ......, </w:t>
      </w:r>
      <w:r w:rsidRPr="00621858">
        <w:rPr>
          <w:rFonts w:ascii="SimSun" w:eastAsiaTheme="minorEastAsia" w:hAnsi="SimSun" w:cs="SimSun"/>
          <w:color w:val="000000"/>
          <w:kern w:val="0"/>
          <w:szCs w:val="24"/>
        </w:rPr>
        <w:t>讲述你这样研究得出的主要研究结果。</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第五句：</w:t>
      </w:r>
      <w:r w:rsidRPr="00621858">
        <w:rPr>
          <w:rFonts w:eastAsiaTheme="minorEastAsia"/>
          <w:color w:val="000000"/>
          <w:kern w:val="0"/>
          <w:szCs w:val="24"/>
        </w:rPr>
        <w:t xml:space="preserve">The result of the present work implied that... </w:t>
      </w:r>
      <w:r w:rsidRPr="00621858">
        <w:rPr>
          <w:rFonts w:ascii="SimSun" w:eastAsiaTheme="minorEastAsia" w:hAnsi="SimSun" w:cs="SimSun"/>
          <w:color w:val="000000"/>
          <w:kern w:val="0"/>
          <w:szCs w:val="24"/>
        </w:rPr>
        <w:t>讲述由你的研究结果得出的结论。</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另外，在摘要中不要用到参考文献，如果一定要用的话，那么一定要将全部的细节写出来。要始终记住一点，</w:t>
      </w:r>
      <w:r w:rsidRPr="00621858">
        <w:rPr>
          <w:rFonts w:eastAsiaTheme="minorEastAsia"/>
          <w:color w:val="000000"/>
          <w:kern w:val="0"/>
          <w:szCs w:val="24"/>
        </w:rPr>
        <w:t xml:space="preserve">Abstract </w:t>
      </w:r>
      <w:r w:rsidRPr="00621858">
        <w:rPr>
          <w:rFonts w:ascii="SimSun" w:eastAsiaTheme="minorEastAsia" w:hAnsi="SimSun" w:cs="SimSun"/>
          <w:color w:val="000000"/>
          <w:kern w:val="0"/>
          <w:szCs w:val="24"/>
        </w:rPr>
        <w:t>是一个独立的部分，换句话说，别人不看你的文章，只看你的</w:t>
      </w:r>
      <w:r w:rsidRPr="00621858">
        <w:rPr>
          <w:rFonts w:eastAsiaTheme="minorEastAsia"/>
          <w:color w:val="000000"/>
          <w:kern w:val="0"/>
          <w:szCs w:val="24"/>
        </w:rPr>
        <w:t xml:space="preserve">Abstract </w:t>
      </w:r>
      <w:r w:rsidRPr="00621858">
        <w:rPr>
          <w:rFonts w:ascii="SimSun" w:eastAsiaTheme="minorEastAsia" w:hAnsi="SimSun" w:cs="SimSun"/>
          <w:color w:val="000000"/>
          <w:kern w:val="0"/>
          <w:szCs w:val="24"/>
        </w:rPr>
        <w:t>就能了解你的研究工作。</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t>3</w:t>
      </w:r>
      <w:r w:rsidRPr="00621858">
        <w:rPr>
          <w:rFonts w:ascii="SimSun" w:eastAsiaTheme="minorEastAsia" w:hAnsi="SimSun" w:cs="SimSun"/>
          <w:color w:val="000000"/>
          <w:kern w:val="0"/>
          <w:szCs w:val="24"/>
        </w:rPr>
        <w:t>．摘要写作技巧</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(1) </w:t>
      </w:r>
      <w:r w:rsidRPr="00621858">
        <w:rPr>
          <w:rFonts w:ascii="SimSun" w:eastAsiaTheme="minorEastAsia" w:hAnsi="SimSun" w:cs="SimSun"/>
          <w:color w:val="000000"/>
          <w:kern w:val="0"/>
          <w:szCs w:val="24"/>
        </w:rPr>
        <w:t>首句的撰写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读者阅读摘要时主要关注</w:t>
      </w:r>
      <w:r w:rsidRPr="00621858">
        <w:rPr>
          <w:rFonts w:eastAsiaTheme="minorEastAsia"/>
          <w:color w:val="000000"/>
          <w:kern w:val="0"/>
          <w:szCs w:val="24"/>
        </w:rPr>
        <w:t>result</w:t>
      </w:r>
      <w:r w:rsidRPr="00621858">
        <w:rPr>
          <w:rFonts w:ascii="SimSun" w:eastAsiaTheme="minorEastAsia" w:hAnsi="SimSun" w:cs="SimSun"/>
          <w:color w:val="000000"/>
          <w:kern w:val="0"/>
          <w:szCs w:val="24"/>
        </w:rPr>
        <w:t>、</w:t>
      </w:r>
      <w:r w:rsidRPr="00621858">
        <w:rPr>
          <w:rFonts w:eastAsiaTheme="minorEastAsia"/>
          <w:color w:val="000000"/>
          <w:kern w:val="0"/>
          <w:szCs w:val="24"/>
        </w:rPr>
        <w:t>conclusion</w:t>
      </w:r>
      <w:r w:rsidRPr="00621858">
        <w:rPr>
          <w:rFonts w:ascii="SimSun" w:eastAsiaTheme="minorEastAsia" w:hAnsi="SimSun" w:cs="SimSun"/>
          <w:color w:val="000000"/>
          <w:kern w:val="0"/>
          <w:szCs w:val="24"/>
        </w:rPr>
        <w:t>、新的方法或者与自己研究相关的方法，因而，摘要的首句简单陈述研究的</w:t>
      </w:r>
      <w:r w:rsidRPr="00621858">
        <w:rPr>
          <w:rFonts w:eastAsiaTheme="minorEastAsia"/>
          <w:color w:val="000000"/>
          <w:kern w:val="0"/>
          <w:szCs w:val="24"/>
        </w:rPr>
        <w:t>subject or object</w:t>
      </w:r>
      <w:r w:rsidRPr="00621858">
        <w:rPr>
          <w:rFonts w:ascii="SimSun" w:eastAsiaTheme="minorEastAsia" w:hAnsi="SimSun" w:cs="SimSun"/>
          <w:color w:val="000000"/>
          <w:kern w:val="0"/>
          <w:szCs w:val="24"/>
        </w:rPr>
        <w:t>即可。</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w:t>
      </w:r>
      <w:r w:rsidRPr="00621858">
        <w:rPr>
          <w:rFonts w:eastAsiaTheme="minorEastAsia"/>
          <w:color w:val="000000"/>
          <w:kern w:val="0"/>
          <w:szCs w:val="24"/>
        </w:rPr>
        <w:t xml:space="preserve">The present paper reports a study of three cases presenting the pathological aspect of chronic </w:t>
      </w:r>
      <w:proofErr w:type="spellStart"/>
      <w:r w:rsidRPr="00621858">
        <w:rPr>
          <w:rFonts w:eastAsiaTheme="minorEastAsia"/>
          <w:color w:val="000000"/>
          <w:kern w:val="0"/>
          <w:szCs w:val="24"/>
        </w:rPr>
        <w:t>nonevolutive</w:t>
      </w:r>
      <w:proofErr w:type="spellEnd"/>
      <w:r w:rsidRPr="00621858">
        <w:rPr>
          <w:rFonts w:eastAsiaTheme="minorEastAsia"/>
          <w:color w:val="000000"/>
          <w:kern w:val="0"/>
          <w:szCs w:val="24"/>
        </w:rPr>
        <w:t xml:space="preserve"> MS</w:t>
      </w:r>
      <w:r w:rsidRPr="00621858">
        <w:rPr>
          <w:rFonts w:ascii="SimSun" w:eastAsiaTheme="minorEastAsia" w:hAnsi="SimSun" w:cs="SimSun"/>
          <w:color w:val="000000"/>
          <w:kern w:val="0"/>
          <w:szCs w:val="24"/>
        </w:rPr>
        <w:t>，</w:t>
      </w:r>
      <w:r w:rsidRPr="00621858">
        <w:rPr>
          <w:rFonts w:eastAsiaTheme="minorEastAsia"/>
          <w:color w:val="000000"/>
          <w:kern w:val="0"/>
          <w:szCs w:val="24"/>
        </w:rPr>
        <w:t>corresponding to a clinical picture of benign MS</w:t>
      </w:r>
      <w:r w:rsidRPr="00621858">
        <w:rPr>
          <w:rFonts w:ascii="SimSun" w:eastAsiaTheme="minorEastAsia" w:hAnsi="SimSun" w:cs="SimSun"/>
          <w:color w:val="000000"/>
          <w:kern w:val="0"/>
          <w:szCs w:val="24"/>
        </w:rPr>
        <w:t>．</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为避免介绍一般性的标题或背景信息。一个简单有效的方法是开始句用</w:t>
      </w:r>
      <w:r w:rsidRPr="00621858">
        <w:rPr>
          <w:rFonts w:eastAsiaTheme="minorEastAsia"/>
          <w:color w:val="000000"/>
          <w:kern w:val="0"/>
          <w:szCs w:val="24"/>
        </w:rPr>
        <w:t>“This paper”</w:t>
      </w:r>
      <w:r w:rsidRPr="00621858">
        <w:rPr>
          <w:rFonts w:ascii="SimSun" w:eastAsiaTheme="minorEastAsia" w:hAnsi="SimSun" w:cs="SimSun"/>
          <w:color w:val="000000"/>
          <w:kern w:val="0"/>
          <w:szCs w:val="24"/>
        </w:rPr>
        <w:t>，</w:t>
      </w:r>
      <w:r w:rsidRPr="00621858">
        <w:rPr>
          <w:rFonts w:eastAsiaTheme="minorEastAsia"/>
          <w:color w:val="000000"/>
          <w:kern w:val="0"/>
          <w:szCs w:val="24"/>
        </w:rPr>
        <w:t>“This study”</w:t>
      </w:r>
      <w:r w:rsidRPr="00621858">
        <w:rPr>
          <w:rFonts w:ascii="SimSun" w:eastAsiaTheme="minorEastAsia" w:hAnsi="SimSun" w:cs="SimSun"/>
          <w:color w:val="000000"/>
          <w:kern w:val="0"/>
          <w:szCs w:val="24"/>
        </w:rPr>
        <w:t>，</w:t>
      </w:r>
      <w:r w:rsidRPr="00621858">
        <w:rPr>
          <w:rFonts w:eastAsiaTheme="minorEastAsia"/>
          <w:color w:val="000000"/>
          <w:kern w:val="0"/>
          <w:szCs w:val="24"/>
        </w:rPr>
        <w:t>“This research”</w:t>
      </w:r>
      <w:r w:rsidRPr="00621858">
        <w:rPr>
          <w:rFonts w:ascii="SimSun" w:eastAsiaTheme="minorEastAsia" w:hAnsi="SimSun" w:cs="SimSun"/>
          <w:color w:val="000000"/>
          <w:kern w:val="0"/>
          <w:szCs w:val="24"/>
        </w:rPr>
        <w:t>；首句也可以很简洁地转入研究主旨。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w:t>
      </w:r>
      <w:r w:rsidRPr="00621858">
        <w:rPr>
          <w:rFonts w:eastAsiaTheme="minorEastAsia"/>
          <w:color w:val="000000"/>
          <w:kern w:val="0"/>
          <w:szCs w:val="24"/>
        </w:rPr>
        <w:t>Hypotheses are developed and tested about the characteristics of organizations and their environments that favor the proliferation of detailed job titles to describe work roles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由于摘要常紧接标题，若标题已清晰表达出研究的目的，则首句不要重复或解释标题的内容。此时摘要可以直接从方法部分开始写。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摘要的首句若为其他文献作者报道、讨论或综述的内容，则用过去时或现在完成</w:t>
      </w:r>
      <w:r w:rsidRPr="00621858">
        <w:rPr>
          <w:rFonts w:ascii="SimSun" w:eastAsiaTheme="minorEastAsia" w:hAnsi="SimSun" w:cs="SimSun"/>
          <w:color w:val="000000"/>
          <w:kern w:val="0"/>
          <w:szCs w:val="24"/>
        </w:rPr>
        <w:lastRenderedPageBreak/>
        <w:t>时；表达着手研究时所确定的目的即研究目的时一般用过去时；表达文本的目的即叙述的目的时用一般现在时。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(2) </w:t>
      </w:r>
      <w:r w:rsidRPr="00621858">
        <w:rPr>
          <w:rFonts w:ascii="SimSun" w:eastAsiaTheme="minorEastAsia" w:hAnsi="SimSun" w:cs="SimSun"/>
          <w:color w:val="000000"/>
          <w:kern w:val="0"/>
          <w:szCs w:val="24"/>
        </w:rPr>
        <w:t>方法与结论结果部分的撰写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研究的过程与方法这部分内容依赖于论文的创新性和重要性，重点是介绍新的重要材料与方法：新化合物、新设备、新分析方法等。若所用的方法是学科中标准的、众所周知的、或方法的名称可查到的，在摘要中就可以省略这部分内容，直接由目的部分转到结果部分。结果是研究同行最关注的部分，因而结果部分是摘要的主要部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若研究是由一系列实验组成，所得结果则尽可能都合并起来共同给出，因为分别给出显得比较重复，也比较浪费版面。</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如果研究的焦点是新方法或新技术，则摘要的大部分应该用于对方法进行详尽描述，结果可以写得简单些，只占摘要的一小部分。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若研究所用的方法比较复杂，也可以用比较长的篇幅进行详细叙述。</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摘要常常与题目在一起，若论文的主题在题目中已清楚说明，则在摘要中就不要再重复，此时摘要就可以直接从描述研究的方法开始。</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方法和结果部分不能写注释或讨论的内容。在论文中常常将数据简化为图表形式，许多结果均是用图、表及其他形式表达的，但是此方法不适用于摘要；在一般情况下，大多数的数学推理和数学证明不宜放入摘要，应该省略。</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(3) </w:t>
      </w:r>
      <w:r w:rsidRPr="00621858">
        <w:rPr>
          <w:rFonts w:ascii="SimSun" w:eastAsiaTheme="minorEastAsia" w:hAnsi="SimSun" w:cs="SimSun"/>
          <w:color w:val="000000"/>
          <w:kern w:val="0"/>
          <w:szCs w:val="24"/>
        </w:rPr>
        <w:t>讨论和结论部分的撰写</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t>虽然讨论(discussion)部分在论文的正文中很重要，但是在摘要中只需要结论(results)部分，却不需要讨论。这是因为研究者肯定会在其后续的相关工作中借鉴使用其中所报道的方法和结果，但是对结果所做的解释(即讨论部分)受一些因素的影响，随着时间的推移，原来的解释可能会发生变化，甚至在论文刚印刷出版后会很快发生变化。虽然讨论是科学研究中最引人注目的部分，但由于它的时效性，讨论一般不写入摘要。</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结论通常采用直接陈述的方式，当结论无法很具体时，可采用</w:t>
      </w:r>
      <w:r w:rsidRPr="00621858">
        <w:rPr>
          <w:rFonts w:eastAsiaTheme="minorEastAsia"/>
          <w:color w:val="000000"/>
          <w:kern w:val="0"/>
          <w:szCs w:val="24"/>
        </w:rPr>
        <w:t>“The implications of the data are discussed in detail</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等句子表述研究结果，结论也可以是对研究发现的解释或是对有意义结果的建议，但对研究工作的建议和未来的计划一般不写入摘要。</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lastRenderedPageBreak/>
        <w:t>结论的顺序一般遵循论文各部分内容的次序，这样更有助于读者回想并理解全文的内容。但是，有时由于研究本身的特点或所关注的重点不同，使摘要中各部分的次序发生变化。</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一篇好的摘要通常主要由研究方法和结果组成，由首句表达研究的目的，随后的句子表明得到的结论。当然这样的顺序不是一成不变的，它随着所做研究的具体情况不同而变化。</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(4) </w:t>
      </w:r>
      <w:r w:rsidRPr="00621858">
        <w:rPr>
          <w:rFonts w:ascii="SimSun" w:eastAsiaTheme="minorEastAsia" w:hAnsi="SimSun" w:cs="SimSun"/>
          <w:color w:val="000000"/>
          <w:kern w:val="0"/>
          <w:szCs w:val="24"/>
        </w:rPr>
        <w:t>语态和时态的运用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①语态。摘要一般很短，尽量不要混用各种语态，更不要在一个句子里混用。科技论文主要说明事实，一般用被动语态。但由于主动语态比被动语态语感强，表达有力，可能情况下尽量用动词的主动语态。使用主动语态有助于避免过多使用类似于</w:t>
      </w:r>
      <w:r w:rsidRPr="00621858">
        <w:rPr>
          <w:rFonts w:eastAsiaTheme="minorEastAsia"/>
          <w:color w:val="000000"/>
          <w:kern w:val="0"/>
          <w:szCs w:val="24"/>
        </w:rPr>
        <w:t>“is”</w:t>
      </w:r>
      <w:r w:rsidRPr="00621858">
        <w:rPr>
          <w:rFonts w:ascii="SimSun" w:eastAsiaTheme="minorEastAsia" w:hAnsi="SimSun" w:cs="SimSun"/>
          <w:color w:val="000000"/>
          <w:kern w:val="0"/>
          <w:szCs w:val="24"/>
        </w:rPr>
        <w:t>、</w:t>
      </w:r>
      <w:r w:rsidRPr="00621858">
        <w:rPr>
          <w:rFonts w:eastAsiaTheme="minorEastAsia"/>
          <w:color w:val="000000"/>
          <w:kern w:val="0"/>
          <w:szCs w:val="24"/>
        </w:rPr>
        <w:t>“was”</w:t>
      </w:r>
      <w:r w:rsidRPr="00621858">
        <w:rPr>
          <w:rFonts w:ascii="SimSun" w:eastAsiaTheme="minorEastAsia" w:hAnsi="SimSun" w:cs="SimSun"/>
          <w:color w:val="000000"/>
          <w:kern w:val="0"/>
          <w:szCs w:val="24"/>
        </w:rPr>
        <w:t>、</w:t>
      </w:r>
      <w:r w:rsidRPr="00621858">
        <w:rPr>
          <w:rFonts w:eastAsiaTheme="minorEastAsia"/>
          <w:color w:val="000000"/>
          <w:kern w:val="0"/>
          <w:szCs w:val="24"/>
        </w:rPr>
        <w:t>“are”</w:t>
      </w:r>
      <w:r w:rsidRPr="00621858">
        <w:rPr>
          <w:rFonts w:ascii="SimSun" w:eastAsiaTheme="minorEastAsia" w:hAnsi="SimSun" w:cs="SimSun"/>
          <w:color w:val="000000"/>
          <w:kern w:val="0"/>
          <w:szCs w:val="24"/>
        </w:rPr>
        <w:t>和</w:t>
      </w:r>
      <w:r w:rsidRPr="00621858">
        <w:rPr>
          <w:rFonts w:eastAsiaTheme="minorEastAsia"/>
          <w:color w:val="000000"/>
          <w:kern w:val="0"/>
          <w:szCs w:val="24"/>
        </w:rPr>
        <w:t>“were”</w:t>
      </w:r>
      <w:r w:rsidRPr="00621858">
        <w:rPr>
          <w:rFonts w:ascii="SimSun" w:eastAsiaTheme="minorEastAsia" w:hAnsi="SimSun" w:cs="SimSun"/>
          <w:color w:val="000000"/>
          <w:kern w:val="0"/>
          <w:szCs w:val="24"/>
        </w:rPr>
        <w:t>这样的系动词。</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例如：用</w:t>
      </w:r>
      <w:r w:rsidRPr="00621858">
        <w:rPr>
          <w:rFonts w:eastAsiaTheme="minorEastAsia"/>
          <w:color w:val="000000"/>
          <w:kern w:val="0"/>
          <w:szCs w:val="24"/>
        </w:rPr>
        <w:t xml:space="preserve">“Iron-containing bauxites sweeten </w:t>
      </w:r>
      <w:proofErr w:type="spellStart"/>
      <w:r w:rsidRPr="00621858">
        <w:rPr>
          <w:rFonts w:eastAsiaTheme="minorEastAsia"/>
          <w:color w:val="000000"/>
          <w:kern w:val="0"/>
          <w:szCs w:val="24"/>
        </w:rPr>
        <w:t>gasolines</w:t>
      </w:r>
      <w:proofErr w:type="spellEnd"/>
      <w:r w:rsidRPr="00621858">
        <w:rPr>
          <w:rFonts w:eastAsiaTheme="minorEastAsia"/>
          <w:color w:val="000000"/>
          <w:kern w:val="0"/>
          <w:szCs w:val="24"/>
        </w:rPr>
        <w:t xml:space="preserve"> in the presence of air</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比用</w:t>
      </w:r>
      <w:r w:rsidRPr="00621858">
        <w:rPr>
          <w:rFonts w:eastAsiaTheme="minorEastAsia"/>
          <w:color w:val="000000"/>
          <w:kern w:val="0"/>
          <w:szCs w:val="24"/>
        </w:rPr>
        <w:t>“</w:t>
      </w:r>
      <w:proofErr w:type="spellStart"/>
      <w:r w:rsidRPr="00621858">
        <w:rPr>
          <w:rFonts w:eastAsiaTheme="minorEastAsia"/>
          <w:color w:val="000000"/>
          <w:kern w:val="0"/>
          <w:szCs w:val="24"/>
        </w:rPr>
        <w:t>Gasolines</w:t>
      </w:r>
      <w:proofErr w:type="spellEnd"/>
      <w:r w:rsidRPr="00621858">
        <w:rPr>
          <w:rFonts w:eastAsiaTheme="minorEastAsia"/>
          <w:color w:val="000000"/>
          <w:kern w:val="0"/>
          <w:szCs w:val="24"/>
        </w:rPr>
        <w:t xml:space="preserve"> are sweetened by iron-containing bauxites in the presence of air</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要好。但用</w:t>
      </w:r>
      <w:r w:rsidRPr="00621858">
        <w:rPr>
          <w:rFonts w:eastAsiaTheme="minorEastAsia"/>
          <w:color w:val="000000"/>
          <w:kern w:val="0"/>
          <w:szCs w:val="24"/>
        </w:rPr>
        <w:t>“The relative adsorption coefficients of ether, water, and acetylene were measured by…”</w:t>
      </w:r>
      <w:r w:rsidRPr="00621858">
        <w:rPr>
          <w:rFonts w:ascii="SimSun" w:eastAsiaTheme="minorEastAsia" w:hAnsi="SimSun" w:cs="SimSun"/>
          <w:color w:val="000000"/>
          <w:kern w:val="0"/>
          <w:szCs w:val="24"/>
        </w:rPr>
        <w:t>比用</w:t>
      </w:r>
      <w:r w:rsidRPr="00621858">
        <w:rPr>
          <w:rFonts w:eastAsiaTheme="minorEastAsia"/>
          <w:color w:val="000000"/>
          <w:kern w:val="0"/>
          <w:szCs w:val="24"/>
        </w:rPr>
        <w:t>“…measured the relative adsorption coefficients of ether, water, and acetylene</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要规范。</w:t>
      </w:r>
      <w:r w:rsidRPr="00621858">
        <w:rPr>
          <w:rFonts w:eastAsiaTheme="minorEastAsia"/>
          <w:color w:val="000000"/>
          <w:kern w:val="0"/>
          <w:szCs w:val="24"/>
        </w:rPr>
        <w:t>“A exceeds B”</w:t>
      </w:r>
      <w:r w:rsidRPr="00621858">
        <w:rPr>
          <w:rFonts w:ascii="SimSun" w:eastAsiaTheme="minorEastAsia" w:hAnsi="SimSun" w:cs="SimSun"/>
          <w:color w:val="000000"/>
          <w:kern w:val="0"/>
          <w:szCs w:val="24"/>
        </w:rPr>
        <w:t>读起来要好于</w:t>
      </w:r>
      <w:r w:rsidRPr="00621858">
        <w:rPr>
          <w:rFonts w:eastAsiaTheme="minorEastAsia"/>
          <w:color w:val="000000"/>
          <w:kern w:val="0"/>
          <w:szCs w:val="24"/>
        </w:rPr>
        <w:t>“B is exceeded by A”</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在英语科技论文中，摘要中常见的被动态句型有以下几种。</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principle of…is outlined</w:t>
      </w:r>
      <w:r w:rsidRPr="00621858">
        <w:rPr>
          <w:rFonts w:ascii="SimSun" w:eastAsiaTheme="minorEastAsia" w:hAnsi="SimSun" w:cs="SimSun"/>
          <w:color w:val="000000"/>
          <w:kern w:val="0"/>
          <w:szCs w:val="24"/>
        </w:rPr>
        <w:t>．本文概述</w:t>
      </w:r>
      <w:r w:rsidRPr="00621858">
        <w:rPr>
          <w:rFonts w:eastAsiaTheme="minorEastAsia"/>
          <w:color w:val="000000"/>
          <w:kern w:val="0"/>
          <w:szCs w:val="24"/>
        </w:rPr>
        <w:t>……</w:t>
      </w:r>
      <w:r w:rsidRPr="00621858">
        <w:rPr>
          <w:rFonts w:ascii="SimSun" w:eastAsiaTheme="minorEastAsia" w:hAnsi="SimSun" w:cs="SimSun"/>
          <w:color w:val="000000"/>
          <w:kern w:val="0"/>
          <w:szCs w:val="24"/>
        </w:rPr>
        <w:t>的原则。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apparatus for…is described</w:t>
      </w:r>
      <w:r w:rsidRPr="00621858">
        <w:rPr>
          <w:rFonts w:ascii="SimSun" w:eastAsiaTheme="minorEastAsia" w:hAnsi="SimSun" w:cs="SimSun"/>
          <w:color w:val="000000"/>
          <w:kern w:val="0"/>
          <w:szCs w:val="24"/>
        </w:rPr>
        <w:t>．本文描述</w:t>
      </w:r>
      <w:r w:rsidRPr="00621858">
        <w:rPr>
          <w:rFonts w:eastAsiaTheme="minorEastAsia"/>
          <w:color w:val="000000"/>
          <w:kern w:val="0"/>
          <w:szCs w:val="24"/>
        </w:rPr>
        <w:t>…</w:t>
      </w:r>
      <w:r w:rsidRPr="00621858">
        <w:rPr>
          <w:rFonts w:ascii="SimSun" w:eastAsiaTheme="minorEastAsia" w:hAnsi="SimSun" w:cs="SimSun"/>
          <w:color w:val="000000"/>
          <w:kern w:val="0"/>
          <w:szCs w:val="24"/>
        </w:rPr>
        <w:t>的装置。</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An account of…is given</w:t>
      </w:r>
      <w:r w:rsidRPr="00621858">
        <w:rPr>
          <w:rFonts w:ascii="SimSun" w:eastAsiaTheme="minorEastAsia" w:hAnsi="SimSun" w:cs="SimSun"/>
          <w:color w:val="000000"/>
          <w:kern w:val="0"/>
          <w:szCs w:val="24"/>
        </w:rPr>
        <w:t>．本文叙述</w:t>
      </w:r>
      <w:r w:rsidRPr="00621858">
        <w:rPr>
          <w:rFonts w:eastAsiaTheme="minorEastAsia"/>
          <w:color w:val="000000"/>
          <w:kern w:val="0"/>
          <w:szCs w:val="24"/>
        </w:rPr>
        <w:t>……</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use of…is addressed</w:t>
      </w:r>
      <w:r w:rsidRPr="00621858">
        <w:rPr>
          <w:rFonts w:ascii="SimSun" w:eastAsiaTheme="minorEastAsia" w:hAnsi="SimSun" w:cs="SimSun"/>
          <w:color w:val="000000"/>
          <w:kern w:val="0"/>
          <w:szCs w:val="24"/>
        </w:rPr>
        <w:t>．本文论述</w:t>
      </w:r>
      <w:r w:rsidRPr="00621858">
        <w:rPr>
          <w:rFonts w:eastAsiaTheme="minorEastAsia"/>
          <w:color w:val="000000"/>
          <w:kern w:val="0"/>
          <w:szCs w:val="24"/>
        </w:rPr>
        <w:t>……</w:t>
      </w:r>
      <w:r w:rsidRPr="00621858">
        <w:rPr>
          <w:rFonts w:ascii="SimSun" w:eastAsiaTheme="minorEastAsia" w:hAnsi="SimSun" w:cs="SimSun"/>
          <w:color w:val="000000"/>
          <w:kern w:val="0"/>
          <w:szCs w:val="24"/>
        </w:rPr>
        <w:t>的应用。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mechanism of…is examined</w:t>
      </w:r>
      <w:r w:rsidRPr="00621858">
        <w:rPr>
          <w:rFonts w:ascii="SimSun" w:eastAsiaTheme="minorEastAsia" w:hAnsi="SimSun" w:cs="SimSun"/>
          <w:color w:val="000000"/>
          <w:kern w:val="0"/>
          <w:szCs w:val="24"/>
        </w:rPr>
        <w:t>．本文探讨</w:t>
      </w:r>
      <w:r w:rsidRPr="00621858">
        <w:rPr>
          <w:rFonts w:eastAsiaTheme="minorEastAsia"/>
          <w:color w:val="000000"/>
          <w:kern w:val="0"/>
          <w:szCs w:val="24"/>
        </w:rPr>
        <w:t>……</w:t>
      </w:r>
      <w:r w:rsidRPr="00621858">
        <w:rPr>
          <w:rFonts w:ascii="SimSun" w:eastAsiaTheme="minorEastAsia" w:hAnsi="SimSun" w:cs="SimSun"/>
          <w:color w:val="000000"/>
          <w:kern w:val="0"/>
          <w:szCs w:val="24"/>
        </w:rPr>
        <w:t>的机理。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dependence of…was established</w:t>
      </w:r>
      <w:r w:rsidRPr="00621858">
        <w:rPr>
          <w:rFonts w:ascii="SimSun" w:eastAsiaTheme="minorEastAsia" w:hAnsi="SimSun" w:cs="SimSun"/>
          <w:color w:val="000000"/>
          <w:kern w:val="0"/>
          <w:szCs w:val="24"/>
        </w:rPr>
        <w:t>．本文确定</w:t>
      </w:r>
      <w:r w:rsidRPr="00621858">
        <w:rPr>
          <w:rFonts w:eastAsiaTheme="minorEastAsia"/>
          <w:color w:val="000000"/>
          <w:kern w:val="0"/>
          <w:szCs w:val="24"/>
        </w:rPr>
        <w:t>……</w:t>
      </w:r>
      <w:r w:rsidRPr="00621858">
        <w:rPr>
          <w:rFonts w:ascii="SimSun" w:eastAsiaTheme="minorEastAsia" w:hAnsi="SimSun" w:cs="SimSun"/>
          <w:color w:val="000000"/>
          <w:kern w:val="0"/>
          <w:szCs w:val="24"/>
        </w:rPr>
        <w:t>的关系。</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An analysis of…was carried out</w:t>
      </w:r>
      <w:r w:rsidRPr="00621858">
        <w:rPr>
          <w:rFonts w:ascii="SimSun" w:eastAsiaTheme="minorEastAsia" w:hAnsi="SimSun" w:cs="SimSun"/>
          <w:color w:val="000000"/>
          <w:kern w:val="0"/>
          <w:szCs w:val="24"/>
        </w:rPr>
        <w:t>．本文作了</w:t>
      </w:r>
      <w:r w:rsidRPr="00621858">
        <w:rPr>
          <w:rFonts w:eastAsiaTheme="minorEastAsia"/>
          <w:color w:val="000000"/>
          <w:kern w:val="0"/>
          <w:szCs w:val="24"/>
        </w:rPr>
        <w:t>……</w:t>
      </w:r>
      <w:r w:rsidRPr="00621858">
        <w:rPr>
          <w:rFonts w:ascii="SimSun" w:eastAsiaTheme="minorEastAsia" w:hAnsi="SimSun" w:cs="SimSun"/>
          <w:color w:val="000000"/>
          <w:kern w:val="0"/>
          <w:szCs w:val="24"/>
        </w:rPr>
        <w:t>的分析。</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以上句型中的谓语动词还常用</w:t>
      </w:r>
      <w:r w:rsidRPr="00621858">
        <w:rPr>
          <w:rFonts w:eastAsiaTheme="minorEastAsia"/>
          <w:color w:val="000000"/>
          <w:kern w:val="0"/>
          <w:szCs w:val="24"/>
        </w:rPr>
        <w:t>be studied</w:t>
      </w:r>
      <w:r w:rsidRPr="00621858">
        <w:rPr>
          <w:rFonts w:ascii="SimSun" w:eastAsiaTheme="minorEastAsia" w:hAnsi="SimSun" w:cs="SimSun"/>
          <w:color w:val="000000"/>
          <w:kern w:val="0"/>
          <w:szCs w:val="24"/>
        </w:rPr>
        <w:t>，</w:t>
      </w:r>
      <w:r w:rsidRPr="00621858">
        <w:rPr>
          <w:rFonts w:eastAsiaTheme="minorEastAsia"/>
          <w:color w:val="000000"/>
          <w:kern w:val="0"/>
          <w:szCs w:val="24"/>
        </w:rPr>
        <w:t>be determined</w:t>
      </w:r>
      <w:r w:rsidRPr="00621858">
        <w:rPr>
          <w:rFonts w:ascii="SimSun" w:eastAsiaTheme="minorEastAsia" w:hAnsi="SimSun" w:cs="SimSun"/>
          <w:color w:val="000000"/>
          <w:kern w:val="0"/>
          <w:szCs w:val="24"/>
        </w:rPr>
        <w:t>，</w:t>
      </w:r>
      <w:r w:rsidRPr="00621858">
        <w:rPr>
          <w:rFonts w:eastAsiaTheme="minorEastAsia"/>
          <w:color w:val="000000"/>
          <w:kern w:val="0"/>
          <w:szCs w:val="24"/>
        </w:rPr>
        <w:t>be investigated</w:t>
      </w:r>
      <w:r w:rsidRPr="00621858">
        <w:rPr>
          <w:rFonts w:ascii="SimSun" w:eastAsiaTheme="minorEastAsia" w:hAnsi="SimSun" w:cs="SimSun"/>
          <w:color w:val="000000"/>
          <w:kern w:val="0"/>
          <w:szCs w:val="24"/>
        </w:rPr>
        <w:t>，</w:t>
      </w:r>
      <w:r w:rsidRPr="00621858">
        <w:rPr>
          <w:rFonts w:eastAsiaTheme="minorEastAsia"/>
          <w:color w:val="000000"/>
          <w:kern w:val="0"/>
          <w:szCs w:val="24"/>
        </w:rPr>
        <w:t>be presented, be proposed</w:t>
      </w:r>
      <w:r w:rsidRPr="00621858">
        <w:rPr>
          <w:rFonts w:ascii="SimSun" w:eastAsiaTheme="minorEastAsia" w:hAnsi="SimSun" w:cs="SimSun"/>
          <w:color w:val="000000"/>
          <w:kern w:val="0"/>
          <w:szCs w:val="24"/>
        </w:rPr>
        <w:t>，</w:t>
      </w:r>
      <w:r w:rsidRPr="00621858">
        <w:rPr>
          <w:rFonts w:eastAsiaTheme="minorEastAsia"/>
          <w:color w:val="000000"/>
          <w:kern w:val="0"/>
          <w:szCs w:val="24"/>
        </w:rPr>
        <w:t>be obtained</w:t>
      </w:r>
      <w:r w:rsidRPr="00621858">
        <w:rPr>
          <w:rFonts w:ascii="SimSun" w:eastAsiaTheme="minorEastAsia" w:hAnsi="SimSun" w:cs="SimSun"/>
          <w:color w:val="000000"/>
          <w:kern w:val="0"/>
          <w:szCs w:val="24"/>
        </w:rPr>
        <w:t>等。</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②时态</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通常情况下，摘要中谓语动词的时态和语态都不是通篇一律的，而应根据具体内容而有所变化，否则容易造成理解上的混乱。但这种变化又并非无章可循，其中</w:t>
      </w:r>
      <w:r w:rsidRPr="00621858">
        <w:rPr>
          <w:rFonts w:ascii="SimSun" w:eastAsiaTheme="minorEastAsia" w:hAnsi="SimSun" w:cs="SimSun"/>
          <w:color w:val="000000"/>
          <w:kern w:val="0"/>
          <w:szCs w:val="24"/>
        </w:rPr>
        <w:lastRenderedPageBreak/>
        <w:t>存在着如下一些规律。</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叙述研究过程，多采用一般过去时。</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在采用一般过去时叙述研究过程当中提及在此过程之前发生的事时，宜采用过去完成时。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说明某课题现已取得成果，宜采用现在完成时。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摘要开头表示本文所</w:t>
      </w:r>
      <w:r w:rsidRPr="00621858">
        <w:rPr>
          <w:rFonts w:eastAsiaTheme="minorEastAsia"/>
          <w:color w:val="000000"/>
          <w:kern w:val="0"/>
          <w:szCs w:val="24"/>
        </w:rPr>
        <w:t>“</w:t>
      </w:r>
      <w:r w:rsidRPr="00621858">
        <w:rPr>
          <w:rFonts w:ascii="SimSun" w:eastAsiaTheme="minorEastAsia" w:hAnsi="SimSun" w:cs="SimSun"/>
          <w:color w:val="000000"/>
          <w:kern w:val="0"/>
          <w:szCs w:val="24"/>
        </w:rPr>
        <w:t>报告</w:t>
      </w:r>
      <w:r w:rsidRPr="00621858">
        <w:rPr>
          <w:rFonts w:eastAsiaTheme="minorEastAsia"/>
          <w:color w:val="000000"/>
          <w:kern w:val="0"/>
          <w:szCs w:val="24"/>
        </w:rPr>
        <w:t>”</w:t>
      </w:r>
      <w:r w:rsidRPr="00621858">
        <w:rPr>
          <w:rFonts w:ascii="SimSun" w:eastAsiaTheme="minorEastAsia" w:hAnsi="SimSun" w:cs="SimSun"/>
          <w:color w:val="000000"/>
          <w:kern w:val="0"/>
          <w:szCs w:val="24"/>
        </w:rPr>
        <w:t>或</w:t>
      </w:r>
      <w:r w:rsidRPr="00621858">
        <w:rPr>
          <w:rFonts w:eastAsiaTheme="minorEastAsia"/>
          <w:color w:val="000000"/>
          <w:kern w:val="0"/>
          <w:szCs w:val="24"/>
        </w:rPr>
        <w:t>“</w:t>
      </w:r>
      <w:r w:rsidRPr="00621858">
        <w:rPr>
          <w:rFonts w:ascii="SimSun" w:eastAsiaTheme="minorEastAsia" w:hAnsi="SimSun" w:cs="SimSun"/>
          <w:color w:val="000000"/>
          <w:kern w:val="0"/>
          <w:szCs w:val="24"/>
        </w:rPr>
        <w:t>描述</w:t>
      </w:r>
      <w:r w:rsidRPr="00621858">
        <w:rPr>
          <w:rFonts w:eastAsiaTheme="minorEastAsia"/>
          <w:color w:val="000000"/>
          <w:kern w:val="0"/>
          <w:szCs w:val="24"/>
        </w:rPr>
        <w:t>”</w:t>
      </w:r>
      <w:r w:rsidRPr="00621858">
        <w:rPr>
          <w:rFonts w:ascii="SimSun" w:eastAsiaTheme="minorEastAsia" w:hAnsi="SimSun" w:cs="SimSun"/>
          <w:color w:val="000000"/>
          <w:kern w:val="0"/>
          <w:szCs w:val="24"/>
        </w:rPr>
        <w:t>的内容，以及摘要结尾表示作者所</w:t>
      </w:r>
      <w:r w:rsidRPr="00621858">
        <w:rPr>
          <w:rFonts w:eastAsiaTheme="minorEastAsia"/>
          <w:color w:val="000000"/>
          <w:kern w:val="0"/>
          <w:szCs w:val="24"/>
        </w:rPr>
        <w:t>“</w:t>
      </w:r>
      <w:r w:rsidRPr="00621858">
        <w:rPr>
          <w:rFonts w:ascii="SimSun" w:eastAsiaTheme="minorEastAsia" w:hAnsi="SimSun" w:cs="SimSun"/>
          <w:color w:val="000000"/>
          <w:kern w:val="0"/>
          <w:szCs w:val="24"/>
        </w:rPr>
        <w:t>认为</w:t>
      </w:r>
      <w:r w:rsidRPr="00621858">
        <w:rPr>
          <w:rFonts w:eastAsiaTheme="minorEastAsia"/>
          <w:color w:val="000000"/>
          <w:kern w:val="0"/>
          <w:szCs w:val="24"/>
        </w:rPr>
        <w:t>”</w:t>
      </w:r>
      <w:r w:rsidRPr="00621858">
        <w:rPr>
          <w:rFonts w:ascii="SimSun" w:eastAsiaTheme="minorEastAsia" w:hAnsi="SimSun" w:cs="SimSun"/>
          <w:color w:val="000000"/>
          <w:kern w:val="0"/>
          <w:szCs w:val="24"/>
        </w:rPr>
        <w:t>的观点和</w:t>
      </w:r>
      <w:r w:rsidRPr="00621858">
        <w:rPr>
          <w:rFonts w:eastAsiaTheme="minorEastAsia"/>
          <w:color w:val="000000"/>
          <w:kern w:val="0"/>
          <w:szCs w:val="24"/>
        </w:rPr>
        <w:t>“</w:t>
      </w:r>
      <w:r w:rsidRPr="00621858">
        <w:rPr>
          <w:rFonts w:ascii="SimSun" w:eastAsiaTheme="minorEastAsia" w:hAnsi="SimSun" w:cs="SimSun"/>
          <w:color w:val="000000"/>
          <w:kern w:val="0"/>
          <w:szCs w:val="24"/>
        </w:rPr>
        <w:t>建议</w:t>
      </w:r>
      <w:r w:rsidRPr="00621858">
        <w:rPr>
          <w:rFonts w:eastAsiaTheme="minorEastAsia"/>
          <w:color w:val="000000"/>
          <w:kern w:val="0"/>
          <w:szCs w:val="24"/>
        </w:rPr>
        <w:t>”</w:t>
      </w:r>
      <w:r w:rsidRPr="00621858">
        <w:rPr>
          <w:rFonts w:ascii="SimSun" w:eastAsiaTheme="minorEastAsia" w:hAnsi="SimSun" w:cs="SimSun"/>
          <w:color w:val="000000"/>
          <w:kern w:val="0"/>
          <w:szCs w:val="24"/>
        </w:rPr>
        <w:t>的做法时，可采用一般现在时。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(5) </w:t>
      </w:r>
      <w:r w:rsidRPr="00621858">
        <w:rPr>
          <w:rFonts w:ascii="SimSun" w:eastAsiaTheme="minorEastAsia" w:hAnsi="SimSun" w:cs="SimSun"/>
          <w:color w:val="000000"/>
          <w:kern w:val="0"/>
          <w:szCs w:val="24"/>
        </w:rPr>
        <w:t>摘要写作注意事项。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①尽量用第三人称。第一人称作主语往往带有强烈的个人感情色彩，不宜多用。至于主题句，可以用主动语态，主语为</w:t>
      </w:r>
      <w:r w:rsidRPr="00621858">
        <w:rPr>
          <w:rFonts w:eastAsiaTheme="minorEastAsia"/>
          <w:color w:val="000000"/>
          <w:kern w:val="0"/>
          <w:szCs w:val="24"/>
        </w:rPr>
        <w:t>“</w:t>
      </w:r>
      <w:r w:rsidRPr="00621858">
        <w:rPr>
          <w:rFonts w:ascii="SimSun" w:eastAsiaTheme="minorEastAsia" w:hAnsi="SimSun" w:cs="SimSun"/>
          <w:color w:val="000000"/>
          <w:kern w:val="0"/>
          <w:szCs w:val="24"/>
        </w:rPr>
        <w:t>作者</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本文</w:t>
      </w:r>
      <w:r w:rsidRPr="00621858">
        <w:rPr>
          <w:rFonts w:eastAsiaTheme="minorEastAsia"/>
          <w:color w:val="000000"/>
          <w:kern w:val="0"/>
          <w:szCs w:val="24"/>
        </w:rPr>
        <w:t>”</w:t>
      </w:r>
      <w:r w:rsidRPr="00621858">
        <w:rPr>
          <w:rFonts w:ascii="SimSun" w:eastAsiaTheme="minorEastAsia" w:hAnsi="SimSun" w:cs="SimSun"/>
          <w:color w:val="000000"/>
          <w:kern w:val="0"/>
          <w:szCs w:val="24"/>
        </w:rPr>
        <w:t>或</w:t>
      </w:r>
      <w:r w:rsidRPr="00621858">
        <w:rPr>
          <w:rFonts w:eastAsiaTheme="minorEastAsia"/>
          <w:color w:val="000000"/>
          <w:kern w:val="0"/>
          <w:szCs w:val="24"/>
        </w:rPr>
        <w:t>“</w:t>
      </w:r>
      <w:r w:rsidRPr="00621858">
        <w:rPr>
          <w:rFonts w:ascii="SimSun" w:eastAsiaTheme="minorEastAsia" w:hAnsi="SimSun" w:cs="SimSun"/>
          <w:color w:val="000000"/>
          <w:kern w:val="0"/>
          <w:szCs w:val="24"/>
        </w:rPr>
        <w:t>本论文的目的</w:t>
      </w:r>
      <w:r w:rsidRPr="00621858">
        <w:rPr>
          <w:rFonts w:eastAsiaTheme="minorEastAsia"/>
          <w:color w:val="000000"/>
          <w:kern w:val="0"/>
          <w:szCs w:val="24"/>
        </w:rPr>
        <w:t>……”</w:t>
      </w:r>
      <w:r w:rsidRPr="00621858">
        <w:rPr>
          <w:rFonts w:ascii="SimSun" w:eastAsiaTheme="minorEastAsia" w:hAnsi="SimSun" w:cs="SimSun"/>
          <w:color w:val="000000"/>
          <w:kern w:val="0"/>
          <w:szCs w:val="24"/>
        </w:rPr>
        <w:t>；也可用被动语态。通常情况下使用如：</w:t>
      </w:r>
      <w:r w:rsidRPr="00621858">
        <w:rPr>
          <w:rFonts w:eastAsiaTheme="minorEastAsia"/>
          <w:color w:val="000000"/>
          <w:kern w:val="0"/>
          <w:szCs w:val="24"/>
        </w:rPr>
        <w:t>“</w:t>
      </w:r>
      <w:r w:rsidRPr="00621858">
        <w:rPr>
          <w:rFonts w:ascii="SimSun" w:eastAsiaTheme="minorEastAsia" w:hAnsi="SimSun" w:cs="SimSun"/>
          <w:color w:val="000000"/>
          <w:kern w:val="0"/>
          <w:szCs w:val="24"/>
        </w:rPr>
        <w:t>对</w:t>
      </w:r>
      <w:r w:rsidRPr="00621858">
        <w:rPr>
          <w:rFonts w:eastAsiaTheme="minorEastAsia"/>
          <w:color w:val="000000"/>
          <w:kern w:val="0"/>
          <w:szCs w:val="24"/>
        </w:rPr>
        <w:t>……</w:t>
      </w:r>
      <w:r w:rsidRPr="00621858">
        <w:rPr>
          <w:rFonts w:ascii="SimSun" w:eastAsiaTheme="minorEastAsia" w:hAnsi="SimSun" w:cs="SimSun"/>
          <w:color w:val="000000"/>
          <w:kern w:val="0"/>
          <w:szCs w:val="24"/>
        </w:rPr>
        <w:t>进行研究</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进行</w:t>
      </w:r>
      <w:r w:rsidRPr="00621858">
        <w:rPr>
          <w:rFonts w:eastAsiaTheme="minorEastAsia"/>
          <w:color w:val="000000"/>
          <w:kern w:val="0"/>
          <w:szCs w:val="24"/>
        </w:rPr>
        <w:t>……</w:t>
      </w:r>
      <w:r w:rsidRPr="00621858">
        <w:rPr>
          <w:rFonts w:ascii="SimSun" w:eastAsiaTheme="minorEastAsia" w:hAnsi="SimSun" w:cs="SimSun"/>
          <w:color w:val="000000"/>
          <w:kern w:val="0"/>
          <w:szCs w:val="24"/>
        </w:rPr>
        <w:t>调查</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分析了</w:t>
      </w:r>
      <w:r w:rsidRPr="00621858">
        <w:rPr>
          <w:rFonts w:eastAsiaTheme="minorEastAsia"/>
          <w:color w:val="000000"/>
          <w:kern w:val="0"/>
          <w:szCs w:val="24"/>
        </w:rPr>
        <w:t>……</w:t>
      </w:r>
      <w:r w:rsidRPr="00621858">
        <w:rPr>
          <w:rFonts w:ascii="SimSun" w:eastAsiaTheme="minorEastAsia" w:hAnsi="SimSun" w:cs="SimSun"/>
          <w:color w:val="000000"/>
          <w:kern w:val="0"/>
          <w:szCs w:val="24"/>
        </w:rPr>
        <w:t>现状</w:t>
      </w:r>
      <w:r w:rsidRPr="00621858">
        <w:rPr>
          <w:rFonts w:eastAsiaTheme="minorEastAsia"/>
          <w:color w:val="000000"/>
          <w:kern w:val="0"/>
          <w:szCs w:val="24"/>
        </w:rPr>
        <w:t>”</w:t>
      </w:r>
      <w:r w:rsidRPr="00621858">
        <w:rPr>
          <w:rFonts w:ascii="SimSun" w:eastAsiaTheme="minorEastAsia" w:hAnsi="SimSun" w:cs="SimSun"/>
          <w:color w:val="000000"/>
          <w:kern w:val="0"/>
          <w:szCs w:val="24"/>
        </w:rPr>
        <w:t>等，尽可能少用或不用</w:t>
      </w:r>
      <w:r w:rsidRPr="00621858">
        <w:rPr>
          <w:rFonts w:eastAsiaTheme="minorEastAsia"/>
          <w:color w:val="000000"/>
          <w:kern w:val="0"/>
          <w:szCs w:val="24"/>
        </w:rPr>
        <w:t>“</w:t>
      </w:r>
      <w:r w:rsidRPr="00621858">
        <w:rPr>
          <w:rFonts w:ascii="SimSun" w:eastAsiaTheme="minorEastAsia" w:hAnsi="SimSun" w:cs="SimSun"/>
          <w:color w:val="000000"/>
          <w:kern w:val="0"/>
          <w:szCs w:val="24"/>
        </w:rPr>
        <w:t>本文</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作者</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笔者</w:t>
      </w:r>
      <w:r w:rsidRPr="00621858">
        <w:rPr>
          <w:rFonts w:eastAsiaTheme="minorEastAsia"/>
          <w:color w:val="000000"/>
          <w:kern w:val="0"/>
          <w:szCs w:val="24"/>
        </w:rPr>
        <w:t>”</w:t>
      </w:r>
      <w:r w:rsidRPr="00621858">
        <w:rPr>
          <w:rFonts w:ascii="SimSun" w:eastAsiaTheme="minorEastAsia" w:hAnsi="SimSun" w:cs="SimSun"/>
          <w:color w:val="000000"/>
          <w:kern w:val="0"/>
          <w:szCs w:val="24"/>
        </w:rPr>
        <w:t>等。</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②正确使用专业术语：避免使用对此项研究不熟悉的读者难以理解的专业术语、缩略语、简称及符号。为方便索引，应给出主要术语的缩写和全拼两种形式</w:t>
      </w:r>
      <w:r w:rsidRPr="00621858">
        <w:rPr>
          <w:rFonts w:eastAsiaTheme="minorEastAsia"/>
          <w:color w:val="000000"/>
          <w:kern w:val="0"/>
          <w:szCs w:val="24"/>
        </w:rPr>
        <w:t>(</w:t>
      </w:r>
      <w:r w:rsidRPr="00621858">
        <w:rPr>
          <w:rFonts w:ascii="SimSun" w:eastAsiaTheme="minorEastAsia" w:hAnsi="SimSun" w:cs="SimSun"/>
          <w:color w:val="000000"/>
          <w:kern w:val="0"/>
          <w:szCs w:val="24"/>
        </w:rPr>
        <w:t>通常第一次使用全拼形式</w:t>
      </w:r>
      <w:r w:rsidRPr="00621858">
        <w:rPr>
          <w:rFonts w:eastAsiaTheme="minorEastAsia"/>
          <w:color w:val="000000"/>
          <w:kern w:val="0"/>
          <w:szCs w:val="24"/>
        </w:rPr>
        <w:t>)</w:t>
      </w:r>
      <w:r w:rsidRPr="00621858">
        <w:rPr>
          <w:rFonts w:ascii="SimSun" w:eastAsiaTheme="minorEastAsia" w:hAnsi="SimSun" w:cs="SimSun"/>
          <w:color w:val="000000"/>
          <w:kern w:val="0"/>
          <w:szCs w:val="24"/>
        </w:rPr>
        <w:t>。缩略语和简称在摘要中首次出现宜用全称给出定义，加以说明。不应使用非公认的符号。特殊字符</w:t>
      </w:r>
      <w:r w:rsidRPr="00621858">
        <w:rPr>
          <w:rFonts w:eastAsiaTheme="minorEastAsia"/>
          <w:color w:val="000000"/>
          <w:kern w:val="0"/>
          <w:szCs w:val="24"/>
        </w:rPr>
        <w:t>(</w:t>
      </w:r>
      <w:r w:rsidRPr="00621858">
        <w:rPr>
          <w:rFonts w:ascii="SimSun" w:eastAsiaTheme="minorEastAsia" w:hAnsi="SimSun" w:cs="SimSun"/>
          <w:color w:val="000000"/>
          <w:kern w:val="0"/>
          <w:szCs w:val="24"/>
        </w:rPr>
        <w:t>数学符号</w:t>
      </w:r>
      <w:r w:rsidRPr="00621858">
        <w:rPr>
          <w:rFonts w:eastAsiaTheme="minorEastAsia"/>
          <w:color w:val="000000"/>
          <w:kern w:val="0"/>
          <w:szCs w:val="24"/>
        </w:rPr>
        <w:t>)</w:t>
      </w:r>
      <w:r w:rsidRPr="00621858">
        <w:rPr>
          <w:rFonts w:ascii="SimSun" w:eastAsiaTheme="minorEastAsia" w:hAnsi="SimSun" w:cs="SimSun"/>
          <w:color w:val="000000"/>
          <w:kern w:val="0"/>
          <w:szCs w:val="24"/>
        </w:rPr>
        <w:t>及希腊字母尽量不用或少用。不应单独使用研究论文中出现的名词或词组的缩写。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③尽量不用非文字内容。摘要一般尽可能采用文字形式。不使用图表与公式等非文字内容。摘要中的内容不加脚注。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④注重逻辑连接与连贯。多数作者不重视摘要的逻辑连接与连贯，只是逐句进行罗列，很少有巧妙的连接，使摘要的可读性大打折扣。所以在摘要写作中要注意通篇的衔接手段，特别是隐性的衔接手段</w:t>
      </w:r>
      <w:r w:rsidRPr="00621858">
        <w:rPr>
          <w:rFonts w:eastAsiaTheme="minorEastAsia"/>
          <w:color w:val="000000"/>
          <w:kern w:val="0"/>
          <w:szCs w:val="24"/>
        </w:rPr>
        <w:t>(</w:t>
      </w:r>
      <w:r w:rsidRPr="00621858">
        <w:rPr>
          <w:rFonts w:ascii="SimSun" w:eastAsiaTheme="minorEastAsia" w:hAnsi="SimSun" w:cs="SimSun"/>
          <w:color w:val="000000"/>
          <w:kern w:val="0"/>
          <w:szCs w:val="24"/>
        </w:rPr>
        <w:t>词汇手段</w:t>
      </w:r>
      <w:r w:rsidRPr="00621858">
        <w:rPr>
          <w:rFonts w:eastAsiaTheme="minorEastAsia"/>
          <w:color w:val="000000"/>
          <w:kern w:val="0"/>
          <w:szCs w:val="24"/>
        </w:rPr>
        <w:t>)</w:t>
      </w:r>
      <w:r w:rsidRPr="00621858">
        <w:rPr>
          <w:rFonts w:ascii="SimSun" w:eastAsiaTheme="minorEastAsia" w:hAnsi="SimSun" w:cs="SimSun"/>
          <w:color w:val="000000"/>
          <w:kern w:val="0"/>
          <w:szCs w:val="24"/>
        </w:rPr>
        <w:t>可将摘要组成一个意义紧密相接的整体，从而可以保证摘要意义清晰。</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⑤突出重点。对新内容要重点详尽写出，着重反映创新点及取得的研究成果，取消或减少背景信息。若背景信息所占篇幅过大，会使作者所做工作显得过于笼统和简单。论文摘要的文字必须十分简练，内容亦需充分概括，篇幅大小一般限制其字数不超过论文字数的</w:t>
      </w:r>
      <w:r w:rsidRPr="00621858">
        <w:rPr>
          <w:rFonts w:eastAsiaTheme="minorEastAsia"/>
          <w:color w:val="000000"/>
          <w:kern w:val="0"/>
          <w:szCs w:val="24"/>
        </w:rPr>
        <w:t>5%</w:t>
      </w:r>
      <w:r w:rsidRPr="00621858">
        <w:rPr>
          <w:rFonts w:ascii="SimSun" w:eastAsiaTheme="minorEastAsia" w:hAnsi="SimSun" w:cs="SimSun"/>
          <w:color w:val="000000"/>
          <w:kern w:val="0"/>
          <w:szCs w:val="24"/>
        </w:rPr>
        <w:t>。例如，对于一篇</w:t>
      </w:r>
      <w:r w:rsidRPr="00621858">
        <w:rPr>
          <w:rFonts w:eastAsiaTheme="minorEastAsia"/>
          <w:color w:val="000000"/>
          <w:kern w:val="0"/>
          <w:szCs w:val="24"/>
        </w:rPr>
        <w:t>6000</w:t>
      </w:r>
      <w:r w:rsidRPr="00621858">
        <w:rPr>
          <w:rFonts w:ascii="SimSun" w:eastAsiaTheme="minorEastAsia" w:hAnsi="SimSun" w:cs="SimSun"/>
          <w:color w:val="000000"/>
          <w:kern w:val="0"/>
          <w:szCs w:val="24"/>
        </w:rPr>
        <w:t>字的论文，其摘要一般不超出</w:t>
      </w:r>
      <w:r w:rsidRPr="00621858">
        <w:rPr>
          <w:rFonts w:eastAsiaTheme="minorEastAsia"/>
          <w:color w:val="000000"/>
          <w:kern w:val="0"/>
          <w:szCs w:val="24"/>
        </w:rPr>
        <w:t>300</w:t>
      </w:r>
      <w:r w:rsidRPr="00621858">
        <w:rPr>
          <w:rFonts w:ascii="SimSun" w:eastAsiaTheme="minorEastAsia" w:hAnsi="SimSun" w:cs="SimSun"/>
          <w:color w:val="000000"/>
          <w:kern w:val="0"/>
          <w:szCs w:val="24"/>
        </w:rPr>
        <w:t>字。</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t>摘要应用重要的事实开头，尽量避免用辅助从句开头；构成句子时，动词应</w:t>
      </w:r>
      <w:r w:rsidRPr="00621858">
        <w:rPr>
          <w:rFonts w:eastAsiaTheme="minorEastAsia"/>
        </w:rPr>
        <w:lastRenderedPageBreak/>
        <w:t>靠近主语；避免罗列一大堆数据；去除本学科领域常识性内容；未来计划不列入摘要；不应引用参考文献；不应有正文中未涉及的内容；不写无用的语句，应客观、如实地反映所做的研究工作，作者不必进行自我评价；英美拼写保持全文风格一致，尽量用简短、词义清楚并为人熟知的词。</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⑥论文摘要</w:t>
      </w:r>
      <w:r w:rsidRPr="00621858">
        <w:rPr>
          <w:rFonts w:eastAsiaTheme="minorEastAsia"/>
          <w:color w:val="000000"/>
          <w:kern w:val="0"/>
          <w:szCs w:val="24"/>
        </w:rPr>
        <w:t>“</w:t>
      </w:r>
      <w:r w:rsidRPr="00621858">
        <w:rPr>
          <w:rFonts w:ascii="SimSun" w:eastAsiaTheme="minorEastAsia" w:hAnsi="SimSun" w:cs="SimSun"/>
          <w:color w:val="000000"/>
          <w:kern w:val="0"/>
          <w:szCs w:val="24"/>
        </w:rPr>
        <w:t>五不</w:t>
      </w:r>
      <w:r w:rsidRPr="00621858">
        <w:rPr>
          <w:rFonts w:eastAsiaTheme="minorEastAsia"/>
          <w:color w:val="000000"/>
          <w:kern w:val="0"/>
          <w:szCs w:val="24"/>
        </w:rPr>
        <w:t>”</w:t>
      </w:r>
      <w:r w:rsidRPr="00621858">
        <w:rPr>
          <w:rFonts w:ascii="SimSun" w:eastAsiaTheme="minorEastAsia" w:hAnsi="SimSun" w:cs="SimSun"/>
          <w:color w:val="000000"/>
          <w:kern w:val="0"/>
          <w:szCs w:val="24"/>
        </w:rPr>
        <w:t>。不要列举例证，不讲研究过程，不用图表，不给化学结构式，不作自我评</w:t>
      </w:r>
      <w:r w:rsidRPr="00621858">
        <w:rPr>
          <w:rFonts w:ascii="SimSun" w:eastAsiaTheme="minorEastAsia" w:hAnsi="SimSun" w:cs="SimSun" w:hint="eastAsia"/>
          <w:color w:val="000000"/>
          <w:kern w:val="0"/>
          <w:szCs w:val="24"/>
        </w:rPr>
        <w:t>价。</w:t>
      </w:r>
    </w:p>
    <w:p w:rsidR="008945DA" w:rsidRPr="00CC6CE3" w:rsidRDefault="008945DA" w:rsidP="00621858">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8945DA" w:rsidRDefault="008945DA" w:rsidP="008945DA">
      <w:pPr>
        <w:autoSpaceDE w:val="0"/>
        <w:autoSpaceDN w:val="0"/>
        <w:adjustRightInd w:val="0"/>
        <w:ind w:firstLineChars="0"/>
        <w:rPr>
          <w:rFonts w:ascii="SimSun"/>
          <w:kern w:val="0"/>
        </w:rPr>
      </w:pPr>
      <w:r>
        <w:rPr>
          <w:rFonts w:ascii="SimSun" w:hint="eastAsia"/>
          <w:kern w:val="0"/>
        </w:rPr>
        <w:t>采用教师讲授与学生提问相结合的教学</w:t>
      </w:r>
      <w:r w:rsidR="00701DD6">
        <w:rPr>
          <w:rFonts w:ascii="SimSun" w:hint="eastAsia"/>
          <w:kern w:val="0"/>
        </w:rPr>
        <w:t>方式</w:t>
      </w:r>
    </w:p>
    <w:p w:rsidR="008945DA" w:rsidRDefault="008945DA" w:rsidP="008945DA">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8945DA" w:rsidRPr="00F7399E" w:rsidRDefault="008945DA" w:rsidP="008945DA">
      <w:pPr>
        <w:ind w:left="480" w:firstLineChars="0" w:firstLine="0"/>
      </w:pPr>
      <w:r>
        <w:rPr>
          <w:rFonts w:hint="eastAsia"/>
          <w:kern w:val="0"/>
        </w:rPr>
        <w:t>阅读</w:t>
      </w:r>
      <w:r>
        <w:rPr>
          <w:rFonts w:hint="eastAsia"/>
          <w:kern w:val="0"/>
        </w:rPr>
        <w:t xml:space="preserve">reading material </w:t>
      </w:r>
      <w:r w:rsidR="00701DD6">
        <w:rPr>
          <w:rFonts w:hint="eastAsia"/>
          <w:kern w:val="0"/>
        </w:rPr>
        <w:t>9</w:t>
      </w:r>
      <w:r>
        <w:rPr>
          <w:rFonts w:hint="eastAsia"/>
          <w:kern w:val="0"/>
        </w:rPr>
        <w:t>，</w:t>
      </w:r>
      <w:r w:rsidR="00701DD6">
        <w:rPr>
          <w:rFonts w:hint="eastAsia"/>
          <w:kern w:val="0"/>
        </w:rPr>
        <w:t>根据要求翻译一篇摘要。</w:t>
      </w:r>
    </w:p>
    <w:p w:rsidR="00B5092D" w:rsidRDefault="00E56C94" w:rsidP="00726A47">
      <w:pPr>
        <w:ind w:firstLineChars="0" w:firstLine="0"/>
        <w:rPr>
          <w:b/>
          <w:sz w:val="44"/>
          <w:szCs w:val="44"/>
        </w:rPr>
      </w:pPr>
      <w:r w:rsidRPr="00C06152">
        <w:rPr>
          <w:rFonts w:hint="eastAsia"/>
          <w:b/>
          <w:sz w:val="44"/>
          <w:szCs w:val="44"/>
        </w:rPr>
        <w:t>8</w:t>
      </w:r>
      <w:r w:rsidRPr="00C06152">
        <w:rPr>
          <w:rFonts w:hint="eastAsia"/>
          <w:b/>
          <w:sz w:val="44"/>
          <w:szCs w:val="44"/>
        </w:rPr>
        <w:t>、</w:t>
      </w:r>
      <w:r w:rsidR="00C06152">
        <w:rPr>
          <w:rFonts w:hint="eastAsia"/>
          <w:b/>
          <w:sz w:val="44"/>
          <w:szCs w:val="44"/>
        </w:rPr>
        <w:t>课程要求</w:t>
      </w:r>
    </w:p>
    <w:p w:rsidR="0042470D" w:rsidRPr="00D12CB7" w:rsidRDefault="0042470D" w:rsidP="0042470D">
      <w:pPr>
        <w:ind w:firstLine="480"/>
      </w:pPr>
      <w:r>
        <w:t>英语作为一门语言，最重要的是训练，听说读写的能力都是训练得来的。科技英语是基于普通英语之上的，建议同学们</w:t>
      </w:r>
      <w:r w:rsidRPr="00D12CB7">
        <w:rPr>
          <w:rFonts w:hint="eastAsia"/>
        </w:rPr>
        <w:t>积极参与课堂提问及课堂讨论</w:t>
      </w:r>
      <w:r>
        <w:rPr>
          <w:rFonts w:hint="eastAsia"/>
        </w:rPr>
        <w:t>，同时</w:t>
      </w:r>
      <w:r>
        <w:t>在课下广泛涉猎与</w:t>
      </w:r>
      <w:r>
        <w:rPr>
          <w:rFonts w:hint="eastAsia"/>
        </w:rPr>
        <w:t>专业</w:t>
      </w:r>
      <w:r>
        <w:t>英语相关的著作、资料、新闻等，以提高学习兴趣，训练自己的</w:t>
      </w:r>
      <w:r>
        <w:rPr>
          <w:rFonts w:hint="eastAsia"/>
        </w:rPr>
        <w:t>专业英语的阅读和写作</w:t>
      </w:r>
      <w:r>
        <w:t>能力</w:t>
      </w:r>
    </w:p>
    <w:p w:rsidR="0042470D" w:rsidRDefault="00E970BD" w:rsidP="00726A47">
      <w:pPr>
        <w:ind w:firstLineChars="0" w:firstLine="0"/>
        <w:rPr>
          <w:b/>
          <w:sz w:val="44"/>
          <w:szCs w:val="44"/>
        </w:rPr>
      </w:pPr>
      <w:r>
        <w:rPr>
          <w:rFonts w:hint="eastAsia"/>
          <w:b/>
          <w:sz w:val="44"/>
          <w:szCs w:val="44"/>
        </w:rPr>
        <w:t>9</w:t>
      </w:r>
      <w:r>
        <w:rPr>
          <w:rFonts w:hint="eastAsia"/>
          <w:b/>
          <w:sz w:val="44"/>
          <w:szCs w:val="44"/>
        </w:rPr>
        <w:t>、课程考核</w:t>
      </w:r>
    </w:p>
    <w:p w:rsidR="00E970BD" w:rsidRPr="00E970BD" w:rsidRDefault="00E970BD" w:rsidP="00E970BD">
      <w:pPr>
        <w:ind w:firstLineChars="0" w:firstLine="0"/>
        <w:rPr>
          <w:b/>
          <w:sz w:val="30"/>
          <w:szCs w:val="30"/>
        </w:rPr>
      </w:pPr>
      <w:r w:rsidRPr="00E970BD">
        <w:rPr>
          <w:rFonts w:hint="eastAsia"/>
          <w:b/>
          <w:sz w:val="30"/>
          <w:szCs w:val="30"/>
        </w:rPr>
        <w:t xml:space="preserve">9.1 </w:t>
      </w:r>
      <w:r w:rsidRPr="00E970BD">
        <w:rPr>
          <w:rFonts w:hint="eastAsia"/>
          <w:b/>
          <w:sz w:val="30"/>
          <w:szCs w:val="30"/>
        </w:rPr>
        <w:t>出勤要求</w:t>
      </w:r>
    </w:p>
    <w:p w:rsidR="00E970BD" w:rsidRDefault="00E970BD" w:rsidP="00E970BD">
      <w:pPr>
        <w:ind w:firstLine="480"/>
      </w:pPr>
      <w:r>
        <w:rPr>
          <w:rFonts w:hint="eastAsia"/>
        </w:rPr>
        <w:t>出勤：本课程的学习中，选课同学应该主动遵守四川理工学院学生管理条例中关于出勤的相关政策规定。本课程将采用倒扣分的形式，即对无故缺席的同学（包括课后补假的同学），每缺席</w:t>
      </w:r>
      <w:r>
        <w:rPr>
          <w:rFonts w:hint="eastAsia"/>
        </w:rPr>
        <w:t>1</w:t>
      </w:r>
      <w:r>
        <w:rPr>
          <w:rFonts w:hint="eastAsia"/>
        </w:rPr>
        <w:t>次平时成绩扣</w:t>
      </w:r>
      <w:r>
        <w:rPr>
          <w:rFonts w:hint="eastAsia"/>
        </w:rPr>
        <w:t>5</w:t>
      </w:r>
      <w:r>
        <w:rPr>
          <w:rFonts w:hint="eastAsia"/>
        </w:rPr>
        <w:t>分，直至扣完。此外，本课程允许每一位同学无理由请假</w:t>
      </w:r>
      <w:r>
        <w:rPr>
          <w:rFonts w:hint="eastAsia"/>
        </w:rPr>
        <w:t>2</w:t>
      </w:r>
      <w:r>
        <w:rPr>
          <w:rFonts w:hint="eastAsia"/>
        </w:rPr>
        <w:t>次，但需在授课前提交请假条。</w:t>
      </w:r>
    </w:p>
    <w:p w:rsidR="00E970BD" w:rsidRPr="00E970BD" w:rsidRDefault="00E970BD" w:rsidP="00E970BD">
      <w:pPr>
        <w:ind w:firstLine="480"/>
        <w:rPr>
          <w:b/>
          <w:sz w:val="30"/>
          <w:szCs w:val="30"/>
        </w:rPr>
      </w:pPr>
      <w:r>
        <w:rPr>
          <w:rFonts w:hint="eastAsia"/>
        </w:rPr>
        <w:t>迟到与早退：上课铃后进入教室的同学算迟到，下课铃响前擅自离开教室的同学算早退。</w:t>
      </w:r>
      <w:r>
        <w:rPr>
          <w:rFonts w:hint="eastAsia"/>
        </w:rPr>
        <w:t>5</w:t>
      </w:r>
      <w:r>
        <w:rPr>
          <w:rFonts w:hint="eastAsia"/>
        </w:rPr>
        <w:t>次无故迟到</w:t>
      </w:r>
      <w:r>
        <w:rPr>
          <w:rFonts w:hint="eastAsia"/>
        </w:rPr>
        <w:t>10</w:t>
      </w:r>
      <w:r>
        <w:rPr>
          <w:rFonts w:hint="eastAsia"/>
        </w:rPr>
        <w:t>分钟及</w:t>
      </w:r>
      <w:r>
        <w:rPr>
          <w:rFonts w:hint="eastAsia"/>
        </w:rPr>
        <w:t>10</w:t>
      </w:r>
      <w:r>
        <w:rPr>
          <w:rFonts w:hint="eastAsia"/>
        </w:rPr>
        <w:t>分钟以内的同学算缺席</w:t>
      </w:r>
      <w:r>
        <w:rPr>
          <w:rFonts w:hint="eastAsia"/>
        </w:rPr>
        <w:t>1</w:t>
      </w:r>
      <w:r>
        <w:rPr>
          <w:rFonts w:hint="eastAsia"/>
        </w:rPr>
        <w:t>次，</w:t>
      </w:r>
      <w:r>
        <w:rPr>
          <w:rFonts w:hint="eastAsia"/>
        </w:rPr>
        <w:t>1</w:t>
      </w:r>
      <w:r>
        <w:rPr>
          <w:rFonts w:hint="eastAsia"/>
        </w:rPr>
        <w:t>次无故迟到</w:t>
      </w:r>
      <w:r>
        <w:rPr>
          <w:rFonts w:hint="eastAsia"/>
        </w:rPr>
        <w:t>10</w:t>
      </w:r>
      <w:r>
        <w:rPr>
          <w:rFonts w:hint="eastAsia"/>
        </w:rPr>
        <w:t>分钟及</w:t>
      </w:r>
      <w:r>
        <w:rPr>
          <w:rFonts w:hint="eastAsia"/>
        </w:rPr>
        <w:t>10</w:t>
      </w:r>
      <w:r>
        <w:rPr>
          <w:rFonts w:hint="eastAsia"/>
        </w:rPr>
        <w:t>分钟以上的同学算缺席</w:t>
      </w:r>
      <w:r>
        <w:rPr>
          <w:rFonts w:hint="eastAsia"/>
        </w:rPr>
        <w:t>1</w:t>
      </w:r>
      <w:r>
        <w:rPr>
          <w:rFonts w:hint="eastAsia"/>
        </w:rPr>
        <w:t>次；</w:t>
      </w:r>
      <w:r>
        <w:rPr>
          <w:rFonts w:hint="eastAsia"/>
        </w:rPr>
        <w:t>1</w:t>
      </w:r>
      <w:r>
        <w:rPr>
          <w:rFonts w:hint="eastAsia"/>
        </w:rPr>
        <w:t>次无故早退的同学算缺席</w:t>
      </w:r>
      <w:r>
        <w:rPr>
          <w:rFonts w:hint="eastAsia"/>
        </w:rPr>
        <w:t>1</w:t>
      </w:r>
      <w:r>
        <w:rPr>
          <w:rFonts w:hint="eastAsia"/>
        </w:rPr>
        <w:t>次。</w:t>
      </w:r>
      <w:r w:rsidRPr="00E970BD">
        <w:rPr>
          <w:rFonts w:hint="eastAsia"/>
          <w:b/>
          <w:sz w:val="30"/>
          <w:szCs w:val="30"/>
        </w:rPr>
        <w:t>9.</w:t>
      </w:r>
      <w:bookmarkStart w:id="4" w:name="_Toc425417508"/>
      <w:bookmarkStart w:id="5" w:name="_Toc430800597"/>
      <w:r>
        <w:rPr>
          <w:rFonts w:hint="eastAsia"/>
          <w:b/>
          <w:sz w:val="30"/>
          <w:szCs w:val="30"/>
        </w:rPr>
        <w:t>2</w:t>
      </w:r>
      <w:r w:rsidRPr="00E970BD">
        <w:rPr>
          <w:rFonts w:hint="eastAsia"/>
          <w:b/>
          <w:sz w:val="30"/>
          <w:szCs w:val="30"/>
        </w:rPr>
        <w:t>成绩的构成与评分规则说明</w:t>
      </w:r>
      <w:bookmarkEnd w:id="4"/>
      <w:bookmarkEnd w:id="5"/>
    </w:p>
    <w:p w:rsidR="00E970BD" w:rsidRDefault="00E970BD" w:rsidP="00E970BD">
      <w:pPr>
        <w:ind w:firstLine="480"/>
      </w:pPr>
      <w:r>
        <w:rPr>
          <w:rFonts w:hint="eastAsia"/>
        </w:rPr>
        <w:t>根据</w:t>
      </w:r>
      <w:r>
        <w:rPr>
          <w:rFonts w:hint="eastAsia"/>
        </w:rPr>
        <w:t>2015</w:t>
      </w:r>
      <w:r>
        <w:rPr>
          <w:rFonts w:hint="eastAsia"/>
        </w:rPr>
        <w:t>年专业外语课程教学大纲要求，总评成绩主要由平时成绩组成，占</w:t>
      </w:r>
      <w:r>
        <w:rPr>
          <w:rFonts w:hint="eastAsia"/>
        </w:rPr>
        <w:t>100%</w:t>
      </w:r>
      <w:r>
        <w:rPr>
          <w:rFonts w:hint="eastAsia"/>
        </w:rPr>
        <w:t>。平时成绩主要由出勤、课堂发言、课后作业、课程报告组成。出勤不</w:t>
      </w:r>
      <w:r>
        <w:rPr>
          <w:rFonts w:hint="eastAsia"/>
        </w:rPr>
        <w:lastRenderedPageBreak/>
        <w:t>加分，仅扣分，具体扣分细节详见</w:t>
      </w:r>
      <w:r>
        <w:rPr>
          <w:rFonts w:hint="eastAsia"/>
        </w:rPr>
        <w:t>9.1</w:t>
      </w:r>
      <w:r>
        <w:rPr>
          <w:rFonts w:hint="eastAsia"/>
        </w:rPr>
        <w:t>节出勤考核方式；课堂发言主要采用同学主动发言或随机抽点的方式，教师根据题目的难易程度以及回答情况给出等级分数。每一次课后作业根据同学完成情况给出等级分数，该次作业未交者按等级“</w:t>
      </w:r>
      <w:r>
        <w:rPr>
          <w:rFonts w:hint="eastAsia"/>
        </w:rPr>
        <w:t>E</w:t>
      </w:r>
      <w:r>
        <w:rPr>
          <w:rFonts w:hint="eastAsia"/>
        </w:rPr>
        <w:t>”计，补交作业按等级“</w:t>
      </w:r>
      <w:r>
        <w:rPr>
          <w:rFonts w:hint="eastAsia"/>
        </w:rPr>
        <w:t>D</w:t>
      </w:r>
      <w:r>
        <w:rPr>
          <w:rFonts w:hint="eastAsia"/>
        </w:rPr>
        <w:t>”计。课程报告根据同学的完成情况给出等级分数。等级分数与百分制分数换算亦详见下表。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62"/>
        <w:gridCol w:w="851"/>
        <w:gridCol w:w="853"/>
        <w:gridCol w:w="861"/>
        <w:gridCol w:w="852"/>
        <w:gridCol w:w="852"/>
        <w:gridCol w:w="852"/>
        <w:gridCol w:w="852"/>
        <w:gridCol w:w="837"/>
      </w:tblGrid>
      <w:tr w:rsidR="00E970BD" w:rsidTr="00FF1067">
        <w:tc>
          <w:tcPr>
            <w:tcW w:w="928" w:type="dxa"/>
          </w:tcPr>
          <w:p w:rsidR="00E970BD" w:rsidRDefault="00E970BD" w:rsidP="00FF1067">
            <w:pPr>
              <w:ind w:firstLineChars="0" w:firstLine="0"/>
            </w:pPr>
            <w:r>
              <w:rPr>
                <w:rFonts w:hint="eastAsia"/>
              </w:rPr>
              <w:t>等级</w:t>
            </w:r>
          </w:p>
        </w:tc>
        <w:tc>
          <w:tcPr>
            <w:tcW w:w="928" w:type="dxa"/>
          </w:tcPr>
          <w:p w:rsidR="00E970BD" w:rsidRDefault="00E970BD" w:rsidP="00FF1067">
            <w:pPr>
              <w:ind w:firstLineChars="0" w:firstLine="0"/>
            </w:pPr>
            <w:r>
              <w:rPr>
                <w:rFonts w:hint="eastAsia"/>
              </w:rPr>
              <w:t>A+</w:t>
            </w:r>
          </w:p>
        </w:tc>
        <w:tc>
          <w:tcPr>
            <w:tcW w:w="928" w:type="dxa"/>
          </w:tcPr>
          <w:p w:rsidR="00E970BD" w:rsidRDefault="00E970BD" w:rsidP="00FF1067">
            <w:pPr>
              <w:ind w:firstLineChars="0" w:firstLine="0"/>
            </w:pPr>
            <w:r>
              <w:rPr>
                <w:rFonts w:hint="eastAsia"/>
              </w:rPr>
              <w:t>A</w:t>
            </w:r>
          </w:p>
        </w:tc>
        <w:tc>
          <w:tcPr>
            <w:tcW w:w="928" w:type="dxa"/>
          </w:tcPr>
          <w:p w:rsidR="00E970BD" w:rsidRDefault="00E970BD" w:rsidP="00FF1067">
            <w:pPr>
              <w:ind w:firstLineChars="0" w:firstLine="0"/>
            </w:pPr>
            <w:r>
              <w:rPr>
                <w:rFonts w:hint="eastAsia"/>
              </w:rPr>
              <w:t>A-</w:t>
            </w:r>
          </w:p>
        </w:tc>
        <w:tc>
          <w:tcPr>
            <w:tcW w:w="929" w:type="dxa"/>
          </w:tcPr>
          <w:p w:rsidR="00E970BD" w:rsidRDefault="00E970BD" w:rsidP="00FF1067">
            <w:pPr>
              <w:ind w:firstLineChars="0" w:firstLine="0"/>
            </w:pPr>
            <w:r>
              <w:rPr>
                <w:rFonts w:hint="eastAsia"/>
              </w:rPr>
              <w:t>B+</w:t>
            </w:r>
          </w:p>
        </w:tc>
        <w:tc>
          <w:tcPr>
            <w:tcW w:w="929" w:type="dxa"/>
          </w:tcPr>
          <w:p w:rsidR="00E970BD" w:rsidRDefault="00E970BD" w:rsidP="00FF1067">
            <w:pPr>
              <w:ind w:firstLineChars="0" w:firstLine="0"/>
            </w:pPr>
            <w:r>
              <w:rPr>
                <w:rFonts w:hint="eastAsia"/>
              </w:rPr>
              <w:t>B</w:t>
            </w:r>
          </w:p>
        </w:tc>
        <w:tc>
          <w:tcPr>
            <w:tcW w:w="929" w:type="dxa"/>
          </w:tcPr>
          <w:p w:rsidR="00E970BD" w:rsidRDefault="00E970BD" w:rsidP="00FF1067">
            <w:pPr>
              <w:ind w:firstLineChars="0" w:firstLine="0"/>
            </w:pPr>
            <w:r>
              <w:rPr>
                <w:rFonts w:hint="eastAsia"/>
              </w:rPr>
              <w:t>B-</w:t>
            </w:r>
          </w:p>
        </w:tc>
        <w:tc>
          <w:tcPr>
            <w:tcW w:w="929" w:type="dxa"/>
          </w:tcPr>
          <w:p w:rsidR="00E970BD" w:rsidRDefault="00E970BD" w:rsidP="00FF1067">
            <w:pPr>
              <w:ind w:firstLineChars="0" w:firstLine="0"/>
            </w:pPr>
            <w:r>
              <w:rPr>
                <w:rFonts w:hint="eastAsia"/>
              </w:rPr>
              <w:t>C</w:t>
            </w:r>
          </w:p>
        </w:tc>
        <w:tc>
          <w:tcPr>
            <w:tcW w:w="929" w:type="dxa"/>
          </w:tcPr>
          <w:p w:rsidR="00E970BD" w:rsidRDefault="00E970BD" w:rsidP="00FF1067">
            <w:pPr>
              <w:ind w:firstLineChars="0" w:firstLine="0"/>
            </w:pPr>
            <w:r>
              <w:rPr>
                <w:rFonts w:hint="eastAsia"/>
              </w:rPr>
              <w:t>D</w:t>
            </w:r>
          </w:p>
        </w:tc>
        <w:tc>
          <w:tcPr>
            <w:tcW w:w="929" w:type="dxa"/>
          </w:tcPr>
          <w:p w:rsidR="00E970BD" w:rsidRDefault="00E970BD" w:rsidP="00FF1067">
            <w:pPr>
              <w:ind w:firstLineChars="0" w:firstLine="0"/>
            </w:pPr>
            <w:r>
              <w:rPr>
                <w:rFonts w:hint="eastAsia"/>
              </w:rPr>
              <w:t>E</w:t>
            </w:r>
          </w:p>
        </w:tc>
      </w:tr>
      <w:tr w:rsidR="00E970BD" w:rsidTr="00FF1067">
        <w:tc>
          <w:tcPr>
            <w:tcW w:w="928" w:type="dxa"/>
          </w:tcPr>
          <w:p w:rsidR="00E970BD" w:rsidRDefault="00E970BD" w:rsidP="00FF1067">
            <w:pPr>
              <w:ind w:firstLineChars="0" w:firstLine="0"/>
            </w:pPr>
            <w:r>
              <w:rPr>
                <w:rFonts w:hint="eastAsia"/>
              </w:rPr>
              <w:t>分数</w:t>
            </w:r>
          </w:p>
        </w:tc>
        <w:tc>
          <w:tcPr>
            <w:tcW w:w="928" w:type="dxa"/>
          </w:tcPr>
          <w:p w:rsidR="00E970BD" w:rsidRDefault="00E970BD" w:rsidP="00FF1067">
            <w:pPr>
              <w:ind w:firstLineChars="0" w:firstLine="0"/>
            </w:pPr>
            <w:r>
              <w:rPr>
                <w:rFonts w:hint="eastAsia"/>
              </w:rPr>
              <w:t>98</w:t>
            </w:r>
          </w:p>
        </w:tc>
        <w:tc>
          <w:tcPr>
            <w:tcW w:w="928" w:type="dxa"/>
          </w:tcPr>
          <w:p w:rsidR="00E970BD" w:rsidRDefault="00E970BD" w:rsidP="00FF1067">
            <w:pPr>
              <w:ind w:firstLineChars="0" w:firstLine="0"/>
            </w:pPr>
            <w:r>
              <w:rPr>
                <w:rFonts w:hint="eastAsia"/>
              </w:rPr>
              <w:t>95</w:t>
            </w:r>
          </w:p>
        </w:tc>
        <w:tc>
          <w:tcPr>
            <w:tcW w:w="928" w:type="dxa"/>
          </w:tcPr>
          <w:p w:rsidR="00E970BD" w:rsidRDefault="00E970BD" w:rsidP="00FF1067">
            <w:pPr>
              <w:ind w:firstLineChars="0" w:firstLine="0"/>
            </w:pPr>
            <w:r>
              <w:rPr>
                <w:rFonts w:hint="eastAsia"/>
              </w:rPr>
              <w:t>90</w:t>
            </w:r>
          </w:p>
        </w:tc>
        <w:tc>
          <w:tcPr>
            <w:tcW w:w="929" w:type="dxa"/>
          </w:tcPr>
          <w:p w:rsidR="00E970BD" w:rsidRDefault="00E970BD" w:rsidP="00FF1067">
            <w:pPr>
              <w:ind w:firstLineChars="0" w:firstLine="0"/>
            </w:pPr>
            <w:r>
              <w:rPr>
                <w:rFonts w:hint="eastAsia"/>
              </w:rPr>
              <w:t>88</w:t>
            </w:r>
          </w:p>
        </w:tc>
        <w:tc>
          <w:tcPr>
            <w:tcW w:w="929" w:type="dxa"/>
          </w:tcPr>
          <w:p w:rsidR="00E970BD" w:rsidRDefault="00E970BD" w:rsidP="00FF1067">
            <w:pPr>
              <w:ind w:firstLineChars="0" w:firstLine="0"/>
            </w:pPr>
            <w:r>
              <w:rPr>
                <w:rFonts w:hint="eastAsia"/>
              </w:rPr>
              <w:t>85</w:t>
            </w:r>
          </w:p>
        </w:tc>
        <w:tc>
          <w:tcPr>
            <w:tcW w:w="929" w:type="dxa"/>
          </w:tcPr>
          <w:p w:rsidR="00E970BD" w:rsidRDefault="00E970BD" w:rsidP="00FF1067">
            <w:pPr>
              <w:ind w:firstLineChars="0" w:firstLine="0"/>
            </w:pPr>
            <w:r>
              <w:rPr>
                <w:rFonts w:hint="eastAsia"/>
              </w:rPr>
              <w:t>80</w:t>
            </w:r>
          </w:p>
        </w:tc>
        <w:tc>
          <w:tcPr>
            <w:tcW w:w="929" w:type="dxa"/>
          </w:tcPr>
          <w:p w:rsidR="00E970BD" w:rsidRDefault="00E970BD" w:rsidP="00FF1067">
            <w:pPr>
              <w:ind w:firstLineChars="0" w:firstLine="0"/>
            </w:pPr>
            <w:r>
              <w:rPr>
                <w:rFonts w:hint="eastAsia"/>
              </w:rPr>
              <w:t>70</w:t>
            </w:r>
          </w:p>
        </w:tc>
        <w:tc>
          <w:tcPr>
            <w:tcW w:w="929" w:type="dxa"/>
          </w:tcPr>
          <w:p w:rsidR="00E970BD" w:rsidRDefault="00E970BD" w:rsidP="00FF1067">
            <w:pPr>
              <w:ind w:firstLineChars="0" w:firstLine="0"/>
            </w:pPr>
            <w:r>
              <w:rPr>
                <w:rFonts w:hint="eastAsia"/>
              </w:rPr>
              <w:t>60</w:t>
            </w:r>
          </w:p>
        </w:tc>
        <w:tc>
          <w:tcPr>
            <w:tcW w:w="929" w:type="dxa"/>
          </w:tcPr>
          <w:p w:rsidR="00E970BD" w:rsidRDefault="00E970BD" w:rsidP="00FF1067">
            <w:pPr>
              <w:ind w:firstLineChars="0" w:firstLine="0"/>
            </w:pPr>
            <w:r>
              <w:rPr>
                <w:rFonts w:hint="eastAsia"/>
              </w:rPr>
              <w:t>0</w:t>
            </w:r>
          </w:p>
        </w:tc>
      </w:tr>
    </w:tbl>
    <w:p w:rsidR="00E970BD" w:rsidRDefault="00E970BD" w:rsidP="00E970BD">
      <w:pPr>
        <w:ind w:firstLine="480"/>
      </w:pPr>
      <w:r>
        <w:rPr>
          <w:rFonts w:hint="eastAsia"/>
        </w:rPr>
        <w:t>在出勤不扣分的情况下，最终平时成绩为每一次课堂发言、课后作业、课程报告换算成百分制分数的算术平均分。若存在出勤扣分，平时成绩为先按出勤不扣分的情况计算的算数平均分，然后再依出勤扣分标准计算最终平时成绩。</w:t>
      </w:r>
    </w:p>
    <w:p w:rsidR="00E970BD" w:rsidRPr="00E970BD" w:rsidRDefault="00E970BD" w:rsidP="00E970BD">
      <w:pPr>
        <w:ind w:firstLineChars="0" w:firstLine="0"/>
        <w:rPr>
          <w:b/>
          <w:sz w:val="30"/>
          <w:szCs w:val="30"/>
        </w:rPr>
      </w:pPr>
      <w:r w:rsidRPr="00E970BD">
        <w:rPr>
          <w:rFonts w:hint="eastAsia"/>
          <w:b/>
          <w:sz w:val="30"/>
          <w:szCs w:val="30"/>
        </w:rPr>
        <w:t>9.3</w:t>
      </w:r>
      <w:bookmarkStart w:id="6" w:name="_Toc425417509"/>
      <w:bookmarkStart w:id="7" w:name="_Toc430800598"/>
      <w:r w:rsidRPr="00E970BD">
        <w:rPr>
          <w:rFonts w:hint="eastAsia"/>
          <w:b/>
          <w:sz w:val="30"/>
          <w:szCs w:val="30"/>
        </w:rPr>
        <w:t>考查形式及说明</w:t>
      </w:r>
      <w:bookmarkEnd w:id="6"/>
      <w:bookmarkEnd w:id="7"/>
    </w:p>
    <w:p w:rsidR="00E970BD" w:rsidRDefault="00E970BD" w:rsidP="00E970BD">
      <w:pPr>
        <w:ind w:firstLine="480"/>
      </w:pPr>
      <w:r>
        <w:rPr>
          <w:rFonts w:hint="eastAsia"/>
        </w:rPr>
        <w:t>通常情况下，《专业外语》课程为考查课，具体考试要求按四川理工学院教务处规定执行。如果该课程总评成绩不及格（即该课程总评成绩</w:t>
      </w:r>
      <w:r>
        <w:rPr>
          <w:rFonts w:hint="eastAsia"/>
        </w:rPr>
        <w:t>&lt;60</w:t>
      </w:r>
      <w:r>
        <w:rPr>
          <w:rFonts w:hint="eastAsia"/>
        </w:rPr>
        <w:t>分），将有且仅有一次补考机会，如果补考仍不及格，则需要重修本课程。</w:t>
      </w:r>
    </w:p>
    <w:p w:rsidR="008B4BC8" w:rsidRPr="008B4BC8" w:rsidRDefault="00E970BD" w:rsidP="008B4BC8">
      <w:pPr>
        <w:ind w:firstLineChars="0" w:firstLine="0"/>
        <w:rPr>
          <w:b/>
          <w:sz w:val="36"/>
          <w:szCs w:val="36"/>
        </w:rPr>
      </w:pPr>
      <w:r w:rsidRPr="008B4BC8">
        <w:rPr>
          <w:rFonts w:hint="eastAsia"/>
          <w:b/>
          <w:sz w:val="36"/>
          <w:szCs w:val="36"/>
        </w:rPr>
        <w:t>10</w:t>
      </w:r>
      <w:r w:rsidRPr="008B4BC8">
        <w:rPr>
          <w:rFonts w:hint="eastAsia"/>
          <w:b/>
          <w:sz w:val="36"/>
          <w:szCs w:val="36"/>
        </w:rPr>
        <w:t>、</w:t>
      </w:r>
      <w:r w:rsidR="008B4BC8" w:rsidRPr="008B4BC8">
        <w:rPr>
          <w:rFonts w:hint="eastAsia"/>
          <w:b/>
          <w:sz w:val="36"/>
          <w:szCs w:val="36"/>
        </w:rPr>
        <w:t>考试违规与作弊处理</w:t>
      </w:r>
    </w:p>
    <w:p w:rsidR="00E970BD" w:rsidRDefault="00E970BD" w:rsidP="00E970BD">
      <w:pPr>
        <w:ind w:firstLine="480"/>
      </w:pPr>
      <w:r>
        <w:rPr>
          <w:rFonts w:hint="eastAsia"/>
        </w:rPr>
        <w:t>按照学校规定执行</w:t>
      </w:r>
      <w:bookmarkStart w:id="8" w:name="_Toc425417512"/>
      <w:bookmarkStart w:id="9" w:name="_Toc430800601"/>
      <w:r w:rsidR="008B4BC8">
        <w:rPr>
          <w:rFonts w:hint="eastAsia"/>
        </w:rPr>
        <w:t>。</w:t>
      </w:r>
    </w:p>
    <w:p w:rsidR="00E970BD" w:rsidRPr="00F42A81" w:rsidRDefault="00E970BD" w:rsidP="008B4BC8">
      <w:pPr>
        <w:ind w:firstLineChars="0" w:firstLine="0"/>
        <w:rPr>
          <w:b/>
          <w:sz w:val="36"/>
          <w:szCs w:val="36"/>
        </w:rPr>
      </w:pPr>
      <w:bookmarkStart w:id="10" w:name="_Toc425417514"/>
      <w:bookmarkStart w:id="11" w:name="_Toc430800603"/>
      <w:bookmarkEnd w:id="8"/>
      <w:bookmarkEnd w:id="9"/>
      <w:r>
        <w:rPr>
          <w:rFonts w:hint="eastAsia"/>
          <w:b/>
          <w:sz w:val="36"/>
          <w:szCs w:val="36"/>
        </w:rPr>
        <w:t>11</w:t>
      </w:r>
      <w:r w:rsidRPr="00F42A81">
        <w:rPr>
          <w:rFonts w:hint="eastAsia"/>
          <w:b/>
          <w:sz w:val="36"/>
          <w:szCs w:val="36"/>
        </w:rPr>
        <w:t>、课堂规范</w:t>
      </w:r>
      <w:bookmarkEnd w:id="10"/>
      <w:bookmarkEnd w:id="11"/>
    </w:p>
    <w:p w:rsidR="00E970BD" w:rsidRDefault="00E970BD" w:rsidP="00E970BD">
      <w:pPr>
        <w:numPr>
          <w:ilvl w:val="0"/>
          <w:numId w:val="6"/>
        </w:numPr>
        <w:ind w:left="0" w:firstLine="480"/>
      </w:pPr>
      <w:r>
        <w:rPr>
          <w:rFonts w:hint="eastAsia"/>
        </w:rPr>
        <w:t>学生必须按时上课，不得无故旷课、迟到或早退。</w:t>
      </w:r>
    </w:p>
    <w:p w:rsidR="00E970BD" w:rsidRDefault="00E970BD" w:rsidP="00E970BD">
      <w:pPr>
        <w:numPr>
          <w:ilvl w:val="0"/>
          <w:numId w:val="6"/>
        </w:numPr>
        <w:ind w:left="0" w:firstLine="480"/>
      </w:pPr>
      <w:r>
        <w:rPr>
          <w:rFonts w:hint="eastAsia"/>
        </w:rPr>
        <w:t>学生上课应有秩序地进入教室，不得抢占座位。应保持教学楼的肃静。</w:t>
      </w:r>
    </w:p>
    <w:p w:rsidR="00E970BD" w:rsidRDefault="00E970BD" w:rsidP="00E970BD">
      <w:pPr>
        <w:numPr>
          <w:ilvl w:val="0"/>
          <w:numId w:val="6"/>
        </w:numPr>
        <w:ind w:left="0" w:firstLine="480"/>
      </w:pPr>
      <w:r>
        <w:rPr>
          <w:rFonts w:hint="eastAsia"/>
        </w:rPr>
        <w:t>课堂内学生应认真听讲，遵守课堂纪律。下课后应主动安排同学擦黑板。</w:t>
      </w:r>
    </w:p>
    <w:p w:rsidR="00E970BD" w:rsidRDefault="00E970BD" w:rsidP="00E970BD">
      <w:pPr>
        <w:numPr>
          <w:ilvl w:val="0"/>
          <w:numId w:val="6"/>
        </w:numPr>
        <w:ind w:left="0" w:firstLine="480"/>
      </w:pPr>
      <w:r>
        <w:rPr>
          <w:rFonts w:hint="eastAsia"/>
        </w:rPr>
        <w:t>学生不得穿背心、内裤、拖鞋进教室，不准在教室内抽烟。</w:t>
      </w:r>
    </w:p>
    <w:p w:rsidR="00E970BD" w:rsidRDefault="00E970BD" w:rsidP="00E970BD">
      <w:pPr>
        <w:numPr>
          <w:ilvl w:val="0"/>
          <w:numId w:val="6"/>
        </w:numPr>
        <w:ind w:left="0" w:firstLine="480"/>
      </w:pPr>
      <w:r>
        <w:rPr>
          <w:rFonts w:hint="eastAsia"/>
        </w:rPr>
        <w:t>学生应自觉保持保持教室整洁，不得随意吐痰、乱丢果皮、纸屑，严禁在桌椅上刻画。</w:t>
      </w:r>
    </w:p>
    <w:p w:rsidR="00E970BD" w:rsidRPr="006A2BC4" w:rsidRDefault="00E970BD" w:rsidP="00E970BD">
      <w:pPr>
        <w:numPr>
          <w:ilvl w:val="0"/>
          <w:numId w:val="6"/>
        </w:numPr>
        <w:ind w:left="0" w:firstLine="480"/>
        <w:rPr>
          <w:b/>
          <w:sz w:val="36"/>
          <w:szCs w:val="36"/>
        </w:rPr>
      </w:pPr>
      <w:r>
        <w:rPr>
          <w:rFonts w:hint="eastAsia"/>
        </w:rPr>
        <w:t>学生应爱护教室内的一切公物，不得搬走桌椅、不准取走电器设备，损坏公物照价赔偿。</w:t>
      </w:r>
      <w:bookmarkStart w:id="12" w:name="_Toc425417517"/>
      <w:bookmarkStart w:id="13" w:name="_Toc430800604"/>
    </w:p>
    <w:p w:rsidR="00E970BD" w:rsidRDefault="00E970BD" w:rsidP="00E970BD">
      <w:pPr>
        <w:ind w:firstLineChars="55" w:firstLine="199"/>
        <w:rPr>
          <w:b/>
          <w:sz w:val="36"/>
          <w:szCs w:val="36"/>
        </w:rPr>
      </w:pPr>
      <w:r>
        <w:rPr>
          <w:rFonts w:hint="eastAsia"/>
          <w:b/>
          <w:sz w:val="36"/>
          <w:szCs w:val="36"/>
        </w:rPr>
        <w:t>12</w:t>
      </w:r>
      <w:r w:rsidRPr="00F42A81">
        <w:rPr>
          <w:rFonts w:hint="eastAsia"/>
          <w:b/>
          <w:sz w:val="36"/>
          <w:szCs w:val="36"/>
        </w:rPr>
        <w:t>、课程资源</w:t>
      </w:r>
      <w:bookmarkStart w:id="14" w:name="_Toc425417518"/>
      <w:bookmarkStart w:id="15" w:name="_Toc430800605"/>
      <w:bookmarkEnd w:id="12"/>
      <w:bookmarkEnd w:id="13"/>
    </w:p>
    <w:p w:rsidR="00E970BD" w:rsidRPr="00F42A81" w:rsidRDefault="00E970BD" w:rsidP="00E970BD">
      <w:pPr>
        <w:ind w:firstLine="600"/>
        <w:rPr>
          <w:b/>
          <w:sz w:val="30"/>
          <w:szCs w:val="30"/>
        </w:rPr>
      </w:pPr>
      <w:r w:rsidRPr="00F42A81">
        <w:rPr>
          <w:rFonts w:hint="eastAsia"/>
          <w:sz w:val="30"/>
          <w:szCs w:val="30"/>
        </w:rPr>
        <w:t>教材与参考书</w:t>
      </w:r>
      <w:bookmarkEnd w:id="14"/>
      <w:bookmarkEnd w:id="15"/>
    </w:p>
    <w:p w:rsidR="00E970BD" w:rsidRDefault="00E970BD" w:rsidP="00E970BD">
      <w:pPr>
        <w:ind w:firstLineChars="182" w:firstLine="437"/>
        <w:rPr>
          <w:rFonts w:eastAsiaTheme="minorEastAsia"/>
          <w:kern w:val="0"/>
          <w:szCs w:val="21"/>
        </w:rPr>
      </w:pPr>
      <w:bookmarkStart w:id="16" w:name="_Toc425417519"/>
      <w:r>
        <w:rPr>
          <w:rFonts w:hint="eastAsia"/>
        </w:rPr>
        <w:lastRenderedPageBreak/>
        <w:t>教材：</w:t>
      </w:r>
      <w:r>
        <w:rPr>
          <w:rFonts w:eastAsiaTheme="minorEastAsia" w:hint="eastAsia"/>
          <w:kern w:val="0"/>
          <w:szCs w:val="21"/>
        </w:rPr>
        <w:t>崔学军主编</w:t>
      </w:r>
      <w:r>
        <w:rPr>
          <w:rFonts w:eastAsiaTheme="minorEastAsia"/>
          <w:kern w:val="0"/>
          <w:szCs w:val="21"/>
        </w:rPr>
        <w:t xml:space="preserve">. </w:t>
      </w:r>
      <w:r>
        <w:rPr>
          <w:rFonts w:eastAsiaTheme="minorEastAsia" w:hint="eastAsia"/>
          <w:kern w:val="0"/>
          <w:szCs w:val="21"/>
        </w:rPr>
        <w:t>《腐蚀与防护专业英语》</w:t>
      </w:r>
      <w:r>
        <w:rPr>
          <w:rFonts w:eastAsiaTheme="minorEastAsia"/>
          <w:kern w:val="0"/>
          <w:szCs w:val="21"/>
        </w:rPr>
        <w:t xml:space="preserve">. </w:t>
      </w:r>
      <w:r>
        <w:rPr>
          <w:rFonts w:eastAsiaTheme="minorEastAsia" w:hint="eastAsia"/>
          <w:kern w:val="0"/>
          <w:szCs w:val="21"/>
        </w:rPr>
        <w:t>自贡：四川理工学院教材科，</w:t>
      </w:r>
      <w:r>
        <w:rPr>
          <w:rFonts w:eastAsiaTheme="minorEastAsia"/>
          <w:kern w:val="0"/>
          <w:szCs w:val="21"/>
        </w:rPr>
        <w:t>2015</w:t>
      </w:r>
    </w:p>
    <w:p w:rsidR="00E970BD" w:rsidRDefault="00E970BD" w:rsidP="00E970BD">
      <w:pPr>
        <w:ind w:firstLineChars="182" w:firstLine="437"/>
      </w:pPr>
      <w:r>
        <w:rPr>
          <w:rFonts w:hint="eastAsia"/>
        </w:rPr>
        <w:t>推荐参考书：</w:t>
      </w:r>
    </w:p>
    <w:p w:rsidR="00E970BD" w:rsidRDefault="00E970BD" w:rsidP="00E970BD">
      <w:pPr>
        <w:ind w:firstLine="480"/>
        <w:rPr>
          <w:rFonts w:eastAsiaTheme="minorEastAsia"/>
          <w:szCs w:val="21"/>
        </w:rPr>
      </w:pPr>
      <w:r>
        <w:rPr>
          <w:rFonts w:eastAsiaTheme="minorEastAsia"/>
          <w:szCs w:val="21"/>
        </w:rPr>
        <w:t xml:space="preserve">1. </w:t>
      </w:r>
      <w:r>
        <w:rPr>
          <w:rFonts w:eastAsiaTheme="minorEastAsia" w:hint="eastAsia"/>
          <w:szCs w:val="21"/>
        </w:rPr>
        <w:t>匡少平，王世颖</w:t>
      </w:r>
      <w:r>
        <w:rPr>
          <w:rFonts w:eastAsiaTheme="minorEastAsia"/>
          <w:szCs w:val="21"/>
        </w:rPr>
        <w:t xml:space="preserve">. </w:t>
      </w:r>
      <w:r>
        <w:rPr>
          <w:rFonts w:eastAsiaTheme="minorEastAsia" w:hint="eastAsia"/>
          <w:szCs w:val="21"/>
        </w:rPr>
        <w:t>材料科学与工程专业英语</w:t>
      </w:r>
      <w:r>
        <w:rPr>
          <w:rFonts w:eastAsiaTheme="minorEastAsia"/>
          <w:szCs w:val="21"/>
        </w:rPr>
        <w:t xml:space="preserve">. </w:t>
      </w:r>
      <w:r>
        <w:rPr>
          <w:rFonts w:eastAsiaTheme="minorEastAsia" w:hint="eastAsia"/>
          <w:szCs w:val="21"/>
        </w:rPr>
        <w:t>北京：化学工业出版社</w:t>
      </w:r>
      <w:r>
        <w:rPr>
          <w:rFonts w:eastAsiaTheme="minorEastAsia"/>
          <w:szCs w:val="21"/>
        </w:rPr>
        <w:t xml:space="preserve">, 2010. </w:t>
      </w:r>
    </w:p>
    <w:p w:rsidR="00E970BD" w:rsidRDefault="00E970BD" w:rsidP="00E970BD">
      <w:pPr>
        <w:ind w:firstLine="480"/>
        <w:rPr>
          <w:rFonts w:eastAsiaTheme="minorEastAsia"/>
          <w:szCs w:val="21"/>
        </w:rPr>
      </w:pPr>
      <w:r>
        <w:rPr>
          <w:rFonts w:eastAsiaTheme="minorEastAsia"/>
          <w:szCs w:val="21"/>
        </w:rPr>
        <w:t xml:space="preserve">2. </w:t>
      </w:r>
      <w:r>
        <w:rPr>
          <w:rFonts w:eastAsiaTheme="minorEastAsia" w:hint="eastAsia"/>
          <w:szCs w:val="21"/>
        </w:rPr>
        <w:t>李洪涛，费维栋</w:t>
      </w:r>
      <w:r>
        <w:rPr>
          <w:rFonts w:eastAsiaTheme="minorEastAsia"/>
          <w:szCs w:val="21"/>
        </w:rPr>
        <w:t xml:space="preserve">. </w:t>
      </w:r>
      <w:r>
        <w:rPr>
          <w:rFonts w:eastAsiaTheme="minorEastAsia" w:hint="eastAsia"/>
          <w:szCs w:val="21"/>
        </w:rPr>
        <w:t>材料科学与工程专业英语</w:t>
      </w:r>
      <w:r>
        <w:rPr>
          <w:rFonts w:eastAsiaTheme="minorEastAsia"/>
          <w:szCs w:val="21"/>
        </w:rPr>
        <w:t xml:space="preserve">. </w:t>
      </w:r>
      <w:r>
        <w:rPr>
          <w:rFonts w:eastAsiaTheme="minorEastAsia" w:hint="eastAsia"/>
          <w:szCs w:val="21"/>
        </w:rPr>
        <w:t>哈尔滨：哈尔滨工业大学出版社</w:t>
      </w:r>
      <w:r>
        <w:rPr>
          <w:rFonts w:eastAsiaTheme="minorEastAsia"/>
          <w:szCs w:val="21"/>
        </w:rPr>
        <w:t>, 2001.</w:t>
      </w:r>
    </w:p>
    <w:p w:rsidR="00E970BD" w:rsidRPr="006A2BC4" w:rsidRDefault="00E970BD" w:rsidP="00E970BD">
      <w:pPr>
        <w:ind w:firstLineChars="0" w:firstLine="0"/>
        <w:rPr>
          <w:rFonts w:eastAsia="KaiTi_GB2312"/>
          <w:b/>
          <w:color w:val="000000"/>
          <w:sz w:val="36"/>
          <w:szCs w:val="36"/>
        </w:rPr>
      </w:pPr>
      <w:bookmarkStart w:id="17" w:name="_Toc425417522"/>
      <w:bookmarkStart w:id="18" w:name="_Toc430800609"/>
      <w:bookmarkEnd w:id="16"/>
      <w:r>
        <w:rPr>
          <w:rFonts w:hint="eastAsia"/>
          <w:b/>
          <w:sz w:val="36"/>
          <w:szCs w:val="36"/>
        </w:rPr>
        <w:t>13</w:t>
      </w:r>
      <w:r>
        <w:rPr>
          <w:rFonts w:hint="eastAsia"/>
          <w:b/>
          <w:sz w:val="36"/>
          <w:szCs w:val="36"/>
        </w:rPr>
        <w:t>、</w:t>
      </w:r>
      <w:r w:rsidRPr="006A2BC4">
        <w:rPr>
          <w:rFonts w:hint="eastAsia"/>
          <w:b/>
          <w:sz w:val="36"/>
          <w:szCs w:val="36"/>
        </w:rPr>
        <w:t>教学合约</w:t>
      </w:r>
      <w:bookmarkEnd w:id="17"/>
      <w:bookmarkEnd w:id="18"/>
    </w:p>
    <w:p w:rsidR="00E970BD" w:rsidRDefault="00E970BD" w:rsidP="00E970BD">
      <w:pPr>
        <w:ind w:firstLine="480"/>
        <w:rPr>
          <w:kern w:val="0"/>
        </w:rPr>
      </w:pPr>
      <w:r>
        <w:rPr>
          <w:kern w:val="0"/>
        </w:rPr>
        <w:t>学术诚信最基本的原则是</w:t>
      </w:r>
      <w:r>
        <w:rPr>
          <w:rFonts w:hint="eastAsia"/>
          <w:kern w:val="0"/>
        </w:rPr>
        <w:t>学生</w:t>
      </w:r>
      <w:r>
        <w:rPr>
          <w:kern w:val="0"/>
        </w:rPr>
        <w:t>必须保证所提交的作业是自己所做。如果在完成课业时，请教了其他同学、老师，必须在作业中注明。</w:t>
      </w:r>
    </w:p>
    <w:p w:rsidR="00E970BD" w:rsidRDefault="00E970BD" w:rsidP="00E970BD">
      <w:pPr>
        <w:ind w:firstLine="480"/>
        <w:rPr>
          <w:kern w:val="0"/>
        </w:rPr>
      </w:pPr>
      <w:r>
        <w:rPr>
          <w:rFonts w:hint="eastAsia"/>
          <w:kern w:val="0"/>
        </w:rPr>
        <w:t>学习小组是非常有益的教育途径。鼓励同学们在完成作业、准备考试时相互之间进行讨论，只要在作业最后注明参考文献、合作者信息（其目的是要感谢他对你的工作所做的贡献），在完成作业时同学之间的相互合作是允许的。未有参考文献说明，逐字照抄其他人的答案或部分答案都是学术欺诈，其他同学对你的答案有贡献但你却未注明就是作弊。</w:t>
      </w:r>
    </w:p>
    <w:p w:rsidR="00E970BD" w:rsidRPr="00071F67" w:rsidRDefault="00E970BD" w:rsidP="00E970BD">
      <w:pPr>
        <w:ind w:firstLine="480"/>
        <w:rPr>
          <w:kern w:val="0"/>
        </w:rPr>
      </w:pPr>
      <w:r>
        <w:rPr>
          <w:rFonts w:hint="eastAsia"/>
          <w:kern w:val="0"/>
        </w:rPr>
        <w:t>课业完成后进行的考试过程中，不得采用</w:t>
      </w:r>
      <w:r>
        <w:rPr>
          <w:rFonts w:hint="eastAsia"/>
        </w:rPr>
        <w:t>不诚实、欺诈或未经认可的任何手段力图通过考试或获取好成绩。</w:t>
      </w:r>
      <w:r w:rsidRPr="00071F67">
        <w:rPr>
          <w:rFonts w:hint="eastAsia"/>
          <w:kern w:val="0"/>
        </w:rPr>
        <w:t>学术诚信问题零容忍，学</w:t>
      </w:r>
      <w:r>
        <w:rPr>
          <w:rFonts w:hint="eastAsia"/>
          <w:kern w:val="0"/>
        </w:rPr>
        <w:t>术</w:t>
      </w:r>
      <w:r w:rsidRPr="00071F67">
        <w:rPr>
          <w:rFonts w:hint="eastAsia"/>
          <w:kern w:val="0"/>
        </w:rPr>
        <w:t>欺诈</w:t>
      </w:r>
      <w:r>
        <w:rPr>
          <w:rFonts w:hint="eastAsia"/>
          <w:kern w:val="0"/>
        </w:rPr>
        <w:t>或考试作弊</w:t>
      </w:r>
      <w:r w:rsidRPr="00071F67">
        <w:rPr>
          <w:rFonts w:hint="eastAsia"/>
          <w:kern w:val="0"/>
        </w:rPr>
        <w:t>行为一经证实，该课程成绩将被判不及格，情节严重者将上报学校。请同学们高度重视学术诚信问题，严格要求自己，遵守四川理工学院相关的管理规范要求。</w:t>
      </w:r>
    </w:p>
    <w:p w:rsidR="00E970BD" w:rsidRDefault="00E970BD" w:rsidP="00E970BD">
      <w:pPr>
        <w:ind w:firstLine="480"/>
      </w:pPr>
      <w:r w:rsidRPr="00B4605E">
        <w:rPr>
          <w:rFonts w:hint="eastAsia"/>
        </w:rPr>
        <w:t>如果同学们有对本课程实施的意见和建议，欢迎大家提出，或对你自己做更多介绍，以便我对你有更多了解。</w:t>
      </w:r>
      <w:bookmarkStart w:id="19" w:name="_Toc430800610"/>
    </w:p>
    <w:p w:rsidR="00E970BD" w:rsidRPr="006A2BC4" w:rsidRDefault="00E970BD" w:rsidP="00E970BD">
      <w:pPr>
        <w:ind w:firstLineChars="0" w:firstLine="0"/>
        <w:rPr>
          <w:b/>
          <w:sz w:val="36"/>
          <w:szCs w:val="36"/>
        </w:rPr>
      </w:pPr>
      <w:r>
        <w:rPr>
          <w:rFonts w:hint="eastAsia"/>
          <w:b/>
          <w:sz w:val="36"/>
          <w:szCs w:val="36"/>
        </w:rPr>
        <w:t>14</w:t>
      </w:r>
      <w:r w:rsidRPr="006A2BC4">
        <w:rPr>
          <w:rFonts w:hint="eastAsia"/>
          <w:b/>
          <w:sz w:val="36"/>
          <w:szCs w:val="36"/>
        </w:rPr>
        <w:t>、课程合作协议</w:t>
      </w:r>
      <w:bookmarkEnd w:id="19"/>
    </w:p>
    <w:p w:rsidR="00E970BD" w:rsidRPr="00B44526" w:rsidRDefault="00E970BD" w:rsidP="00E970BD">
      <w:pPr>
        <w:spacing w:line="400" w:lineRule="exact"/>
        <w:ind w:firstLine="480"/>
        <w:rPr>
          <w:color w:val="000000"/>
        </w:rPr>
      </w:pPr>
      <w:r w:rsidRPr="00B44526">
        <w:rPr>
          <w:rFonts w:hint="eastAsia"/>
          <w:color w:val="000000"/>
        </w:rPr>
        <w:t>1</w:t>
      </w:r>
      <w:r>
        <w:rPr>
          <w:rFonts w:hint="eastAsia"/>
          <w:color w:val="000000"/>
        </w:rPr>
        <w:t>我已</w:t>
      </w:r>
      <w:r w:rsidRPr="00B44526">
        <w:rPr>
          <w:rFonts w:hint="eastAsia"/>
          <w:color w:val="000000"/>
        </w:rPr>
        <w:t>阅读课程实施大纲</w:t>
      </w:r>
      <w:r>
        <w:rPr>
          <w:rFonts w:hint="eastAsia"/>
          <w:color w:val="000000"/>
        </w:rPr>
        <w:t>并</w:t>
      </w:r>
      <w:r w:rsidRPr="00B44526">
        <w:rPr>
          <w:rFonts w:hint="eastAsia"/>
          <w:color w:val="000000"/>
        </w:rPr>
        <w:t>理解其内容</w:t>
      </w:r>
      <w:r>
        <w:rPr>
          <w:rFonts w:hint="eastAsia"/>
          <w:color w:val="000000"/>
        </w:rPr>
        <w:t>；</w:t>
      </w:r>
    </w:p>
    <w:p w:rsidR="00E970BD" w:rsidRPr="00B44526" w:rsidRDefault="00E970BD" w:rsidP="00E970BD">
      <w:pPr>
        <w:spacing w:line="400" w:lineRule="exact"/>
        <w:ind w:firstLine="480"/>
        <w:rPr>
          <w:color w:val="000000"/>
        </w:rPr>
      </w:pPr>
      <w:r w:rsidRPr="00B44526">
        <w:rPr>
          <w:rFonts w:hint="eastAsia"/>
          <w:color w:val="000000"/>
        </w:rPr>
        <w:t>2</w:t>
      </w:r>
      <w:r>
        <w:rPr>
          <w:rFonts w:hint="eastAsia"/>
          <w:color w:val="000000"/>
        </w:rPr>
        <w:t>我</w:t>
      </w:r>
      <w:r w:rsidRPr="00B44526">
        <w:rPr>
          <w:rFonts w:hint="eastAsia"/>
          <w:color w:val="000000"/>
        </w:rPr>
        <w:t>同意遵守课程实施大纲中阐述的标准和期望</w:t>
      </w:r>
      <w:r>
        <w:rPr>
          <w:rFonts w:hint="eastAsia"/>
          <w:color w:val="000000"/>
        </w:rPr>
        <w:t>；</w:t>
      </w:r>
    </w:p>
    <w:p w:rsidR="00E970BD" w:rsidRDefault="00E970BD" w:rsidP="00E970BD">
      <w:pPr>
        <w:ind w:firstLine="480"/>
      </w:pPr>
      <w:r>
        <w:rPr>
          <w:rFonts w:hint="eastAsia"/>
        </w:rPr>
        <w:t xml:space="preserve">3 </w:t>
      </w:r>
      <w:r>
        <w:rPr>
          <w:rFonts w:hint="eastAsia"/>
        </w:rPr>
        <w:t>我同意遵守本课程实施大纲中所阐述的课程考核方式、学术诚信规定、课堂规范等。</w:t>
      </w:r>
    </w:p>
    <w:p w:rsidR="00E970BD" w:rsidRDefault="00E970BD" w:rsidP="00E970BD">
      <w:pPr>
        <w:wordWrap w:val="0"/>
        <w:ind w:firstLine="480"/>
        <w:jc w:val="right"/>
      </w:pPr>
      <w:r>
        <w:rPr>
          <w:rFonts w:hint="eastAsia"/>
        </w:rPr>
        <w:t>签名：</w:t>
      </w:r>
    </w:p>
    <w:p w:rsidR="00E970BD" w:rsidRDefault="00E970BD" w:rsidP="00E970BD">
      <w:pPr>
        <w:wordWrap w:val="0"/>
        <w:ind w:firstLine="480"/>
        <w:jc w:val="right"/>
      </w:pPr>
      <w:r>
        <w:rPr>
          <w:rFonts w:hint="eastAsia"/>
        </w:rPr>
        <w:t>日期：</w:t>
      </w:r>
    </w:p>
    <w:sectPr w:rsidR="00E970BD" w:rsidSect="007E2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8F" w:rsidRDefault="0026468F" w:rsidP="00D85910">
      <w:pPr>
        <w:spacing w:line="240" w:lineRule="auto"/>
        <w:ind w:firstLine="480"/>
      </w:pPr>
      <w:r>
        <w:separator/>
      </w:r>
    </w:p>
  </w:endnote>
  <w:endnote w:type="continuationSeparator" w:id="0">
    <w:p w:rsidR="0026468F" w:rsidRDefault="0026468F" w:rsidP="00D8591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KaiTi_GB2312">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5"/>
      <w:framePr w:wrap="around" w:vAnchor="text" w:hAnchor="margin" w:xAlign="outside" w:y="1"/>
      <w:ind w:firstLine="360"/>
      <w:rPr>
        <w:rStyle w:val="a7"/>
      </w:rPr>
    </w:pPr>
    <w:r>
      <w:rPr>
        <w:rStyle w:val="a7"/>
      </w:rPr>
      <w:fldChar w:fldCharType="begin"/>
    </w:r>
    <w:r>
      <w:rPr>
        <w:rStyle w:val="a7"/>
      </w:rPr>
      <w:instrText xml:space="preserve">PAGE  </w:instrText>
    </w:r>
    <w:r>
      <w:rPr>
        <w:rStyle w:val="a7"/>
      </w:rPr>
      <w:fldChar w:fldCharType="end"/>
    </w:r>
  </w:p>
  <w:p w:rsidR="00D60E25" w:rsidRDefault="00D60E25" w:rsidP="00FF1067">
    <w:pPr>
      <w:pStyle w:val="a5"/>
      <w:ind w:rightChars="15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5"/>
      <w:ind w:firstLine="360"/>
      <w:jc w:val="center"/>
    </w:pPr>
  </w:p>
  <w:p w:rsidR="00D60E25" w:rsidRDefault="00D60E25" w:rsidP="00FF1067">
    <w:pPr>
      <w:pStyle w:val="a5"/>
      <w:ind w:rightChars="15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5"/>
      <w:ind w:firstLine="360"/>
      <w:jc w:val="center"/>
    </w:pPr>
  </w:p>
  <w:p w:rsidR="00D60E25" w:rsidRDefault="00D60E25" w:rsidP="00D85910">
    <w:pPr>
      <w:pStyle w:val="a5"/>
      <w:ind w:rightChars="150"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8F" w:rsidRDefault="0026468F" w:rsidP="00D85910">
      <w:pPr>
        <w:spacing w:line="240" w:lineRule="auto"/>
        <w:ind w:firstLine="480"/>
      </w:pPr>
      <w:r>
        <w:separator/>
      </w:r>
    </w:p>
  </w:footnote>
  <w:footnote w:type="continuationSeparator" w:id="0">
    <w:p w:rsidR="0026468F" w:rsidRDefault="0026468F" w:rsidP="00D8591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25" w:rsidRDefault="00D60E25" w:rsidP="00FF106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73B"/>
    <w:multiLevelType w:val="hybridMultilevel"/>
    <w:tmpl w:val="7DB405E2"/>
    <w:lvl w:ilvl="0" w:tplc="C1E86DFA">
      <w:start w:val="1"/>
      <w:numFmt w:val="decimal"/>
      <w:lvlText w:val="（%1）"/>
      <w:lvlJc w:val="left"/>
      <w:pPr>
        <w:tabs>
          <w:tab w:val="num" w:pos="720"/>
        </w:tabs>
        <w:ind w:left="720" w:hanging="720"/>
      </w:pPr>
      <w:rPr>
        <w:rFonts w:ascii="SimHei" w:eastAsia="SimHei"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B7B0156"/>
    <w:multiLevelType w:val="hybridMultilevel"/>
    <w:tmpl w:val="CF50E784"/>
    <w:lvl w:ilvl="0" w:tplc="04090011">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D4470"/>
    <w:multiLevelType w:val="hybridMultilevel"/>
    <w:tmpl w:val="83608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8824DD"/>
    <w:multiLevelType w:val="hybridMultilevel"/>
    <w:tmpl w:val="DE1C7A58"/>
    <w:lvl w:ilvl="0" w:tplc="DFBE1DB0">
      <w:start w:val="1"/>
      <w:numFmt w:val="decimal"/>
      <w:lvlText w:val="%1."/>
      <w:lvlJc w:val="left"/>
      <w:pPr>
        <w:ind w:left="704" w:hanging="420"/>
      </w:pPr>
      <w:rPr>
        <w:b w:val="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5825DBF"/>
    <w:multiLevelType w:val="multilevel"/>
    <w:tmpl w:val="AA5298E2"/>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4）"/>
      <w:lvlJc w:val="left"/>
      <w:pPr>
        <w:ind w:left="0" w:firstLine="0"/>
      </w:pPr>
      <w:rPr>
        <w:rFonts w:hint="eastAsia"/>
      </w:rPr>
    </w:lvl>
    <w:lvl w:ilvl="4">
      <w:start w:val="1"/>
      <w:numFmt w:val="upperRoman"/>
      <w:pStyle w:val="5"/>
      <w:suff w:val="space"/>
      <w:lvlText w:val="(%5)"/>
      <w:lvlJc w:val="left"/>
      <w:pPr>
        <w:ind w:left="1134" w:hanging="850"/>
      </w:pPr>
      <w:rPr>
        <w:rFonts w:hint="eastAsia"/>
      </w:rPr>
    </w:lvl>
    <w:lvl w:ilvl="5">
      <w:start w:val="1"/>
      <w:numFmt w:val="lowerRoman"/>
      <w:pStyle w:val="6"/>
      <w:suff w:val="space"/>
      <w:lvlText w:val="(%6)"/>
      <w:lvlJc w:val="left"/>
      <w:pPr>
        <w:ind w:left="1134" w:hanging="567"/>
      </w:pPr>
      <w:rPr>
        <w:rFonts w:hint="default"/>
      </w:rPr>
    </w:lvl>
    <w:lvl w:ilvl="6">
      <w:start w:val="1"/>
      <w:numFmt w:val="decimal"/>
      <w:pStyle w:val="7"/>
      <w:lvlText w:val="(%7)"/>
      <w:lvlJc w:val="left"/>
      <w:pPr>
        <w:ind w:left="1134"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1"/>
    <w:rsid w:val="00002033"/>
    <w:rsid w:val="00073B36"/>
    <w:rsid w:val="000F04BB"/>
    <w:rsid w:val="000F2341"/>
    <w:rsid w:val="00131F53"/>
    <w:rsid w:val="00141431"/>
    <w:rsid w:val="00163E53"/>
    <w:rsid w:val="001A09A2"/>
    <w:rsid w:val="001E6D2F"/>
    <w:rsid w:val="002559BC"/>
    <w:rsid w:val="0026468F"/>
    <w:rsid w:val="002F329D"/>
    <w:rsid w:val="002F47E0"/>
    <w:rsid w:val="00301D8C"/>
    <w:rsid w:val="00327488"/>
    <w:rsid w:val="00354011"/>
    <w:rsid w:val="003751B4"/>
    <w:rsid w:val="003C7E08"/>
    <w:rsid w:val="0040384A"/>
    <w:rsid w:val="004179CD"/>
    <w:rsid w:val="0042470D"/>
    <w:rsid w:val="00470A55"/>
    <w:rsid w:val="004A6BFE"/>
    <w:rsid w:val="004B2F95"/>
    <w:rsid w:val="004C1836"/>
    <w:rsid w:val="004C24CA"/>
    <w:rsid w:val="005064B7"/>
    <w:rsid w:val="00510A5F"/>
    <w:rsid w:val="005303F1"/>
    <w:rsid w:val="00566BF1"/>
    <w:rsid w:val="0058379E"/>
    <w:rsid w:val="005A401C"/>
    <w:rsid w:val="005A6CC0"/>
    <w:rsid w:val="00621858"/>
    <w:rsid w:val="0062576A"/>
    <w:rsid w:val="00630A3E"/>
    <w:rsid w:val="00683363"/>
    <w:rsid w:val="006848B6"/>
    <w:rsid w:val="006C0DF1"/>
    <w:rsid w:val="00701DD6"/>
    <w:rsid w:val="007037AC"/>
    <w:rsid w:val="007110A1"/>
    <w:rsid w:val="00713F32"/>
    <w:rsid w:val="00726A47"/>
    <w:rsid w:val="00732690"/>
    <w:rsid w:val="0075049C"/>
    <w:rsid w:val="007A60F1"/>
    <w:rsid w:val="007B2A8F"/>
    <w:rsid w:val="007E2435"/>
    <w:rsid w:val="008034AC"/>
    <w:rsid w:val="0081541C"/>
    <w:rsid w:val="008326C5"/>
    <w:rsid w:val="0085000E"/>
    <w:rsid w:val="00880C80"/>
    <w:rsid w:val="008945DA"/>
    <w:rsid w:val="008B4BC8"/>
    <w:rsid w:val="008B65F7"/>
    <w:rsid w:val="008D2FAA"/>
    <w:rsid w:val="008F6DFE"/>
    <w:rsid w:val="00990B27"/>
    <w:rsid w:val="009B2B62"/>
    <w:rsid w:val="009D158F"/>
    <w:rsid w:val="009E6D45"/>
    <w:rsid w:val="00A34C01"/>
    <w:rsid w:val="00A57D35"/>
    <w:rsid w:val="00A95D7E"/>
    <w:rsid w:val="00AA1CF1"/>
    <w:rsid w:val="00AA74CF"/>
    <w:rsid w:val="00AB2D1C"/>
    <w:rsid w:val="00B34517"/>
    <w:rsid w:val="00B35A88"/>
    <w:rsid w:val="00B5092D"/>
    <w:rsid w:val="00B846FD"/>
    <w:rsid w:val="00BA3F46"/>
    <w:rsid w:val="00BB4D77"/>
    <w:rsid w:val="00BF6EB1"/>
    <w:rsid w:val="00C06152"/>
    <w:rsid w:val="00C07DB4"/>
    <w:rsid w:val="00C421D7"/>
    <w:rsid w:val="00C86F9A"/>
    <w:rsid w:val="00CB126E"/>
    <w:rsid w:val="00CC6CE3"/>
    <w:rsid w:val="00D2205C"/>
    <w:rsid w:val="00D60E25"/>
    <w:rsid w:val="00D85910"/>
    <w:rsid w:val="00DA0EA0"/>
    <w:rsid w:val="00DA5F3A"/>
    <w:rsid w:val="00DA7296"/>
    <w:rsid w:val="00E56C94"/>
    <w:rsid w:val="00E96DF2"/>
    <w:rsid w:val="00E970BD"/>
    <w:rsid w:val="00EC011B"/>
    <w:rsid w:val="00EC1769"/>
    <w:rsid w:val="00F272D0"/>
    <w:rsid w:val="00FC2A1C"/>
    <w:rsid w:val="00FF1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10"/>
    <w:pPr>
      <w:widowControl w:val="0"/>
      <w:spacing w:line="360" w:lineRule="auto"/>
      <w:ind w:firstLineChars="200" w:firstLine="200"/>
      <w:jc w:val="both"/>
    </w:pPr>
    <w:rPr>
      <w:rFonts w:ascii="Times New Roman" w:eastAsia="SimSun" w:hAnsi="Times New Roman" w:cs="Times New Roman"/>
      <w:sz w:val="24"/>
    </w:rPr>
  </w:style>
  <w:style w:type="paragraph" w:styleId="1">
    <w:name w:val="heading 1"/>
    <w:basedOn w:val="a"/>
    <w:next w:val="a"/>
    <w:link w:val="10"/>
    <w:uiPriority w:val="9"/>
    <w:qFormat/>
    <w:rsid w:val="00D85910"/>
    <w:pPr>
      <w:keepNext/>
      <w:keepLines/>
      <w:numPr>
        <w:numId w:val="1"/>
      </w:numPr>
      <w:ind w:firstLineChars="0" w:firstLine="0"/>
      <w:jc w:val="left"/>
      <w:outlineLvl w:val="0"/>
    </w:pPr>
    <w:rPr>
      <w:b/>
      <w:bCs/>
      <w:kern w:val="44"/>
      <w:sz w:val="44"/>
      <w:szCs w:val="44"/>
    </w:rPr>
  </w:style>
  <w:style w:type="paragraph" w:styleId="2">
    <w:name w:val="heading 2"/>
    <w:basedOn w:val="a"/>
    <w:next w:val="a"/>
    <w:link w:val="20"/>
    <w:uiPriority w:val="9"/>
    <w:unhideWhenUsed/>
    <w:qFormat/>
    <w:rsid w:val="00D85910"/>
    <w:pPr>
      <w:keepNext/>
      <w:keepLines/>
      <w:numPr>
        <w:ilvl w:val="1"/>
        <w:numId w:val="1"/>
      </w:numPr>
      <w:ind w:firstLineChars="0"/>
      <w:outlineLvl w:val="1"/>
    </w:pPr>
    <w:rPr>
      <w:b/>
      <w:bCs/>
      <w:sz w:val="28"/>
      <w:szCs w:val="32"/>
    </w:rPr>
  </w:style>
  <w:style w:type="paragraph" w:styleId="3">
    <w:name w:val="heading 3"/>
    <w:basedOn w:val="a"/>
    <w:next w:val="a"/>
    <w:link w:val="30"/>
    <w:uiPriority w:val="9"/>
    <w:unhideWhenUsed/>
    <w:qFormat/>
    <w:rsid w:val="00D85910"/>
    <w:pPr>
      <w:keepNext/>
      <w:keepLines/>
      <w:numPr>
        <w:ilvl w:val="2"/>
        <w:numId w:val="1"/>
      </w:numPr>
      <w:ind w:firstLineChars="0"/>
      <w:outlineLvl w:val="2"/>
    </w:pPr>
    <w:rPr>
      <w:b/>
      <w:bCs/>
      <w:szCs w:val="32"/>
    </w:rPr>
  </w:style>
  <w:style w:type="paragraph" w:styleId="4">
    <w:name w:val="heading 4"/>
    <w:basedOn w:val="a"/>
    <w:next w:val="a"/>
    <w:link w:val="40"/>
    <w:uiPriority w:val="9"/>
    <w:unhideWhenUsed/>
    <w:qFormat/>
    <w:rsid w:val="00D85910"/>
    <w:pPr>
      <w:keepNext/>
      <w:keepLines/>
      <w:numPr>
        <w:ilvl w:val="3"/>
        <w:numId w:val="1"/>
      </w:numPr>
      <w:ind w:firstLineChars="0"/>
      <w:outlineLvl w:val="3"/>
    </w:pPr>
    <w:rPr>
      <w:rFonts w:ascii="Cambria" w:hAnsi="Cambria"/>
      <w:b/>
      <w:bCs/>
      <w:szCs w:val="28"/>
    </w:rPr>
  </w:style>
  <w:style w:type="paragraph" w:styleId="5">
    <w:name w:val="heading 5"/>
    <w:basedOn w:val="a"/>
    <w:next w:val="a"/>
    <w:link w:val="50"/>
    <w:uiPriority w:val="9"/>
    <w:unhideWhenUsed/>
    <w:qFormat/>
    <w:rsid w:val="00D85910"/>
    <w:pPr>
      <w:keepNext/>
      <w:keepLines/>
      <w:numPr>
        <w:ilvl w:val="4"/>
        <w:numId w:val="1"/>
      </w:numPr>
      <w:ind w:left="0" w:firstLineChars="0" w:firstLine="0"/>
      <w:outlineLvl w:val="4"/>
    </w:pPr>
    <w:rPr>
      <w:b/>
      <w:bCs/>
      <w:sz w:val="28"/>
      <w:szCs w:val="28"/>
    </w:rPr>
  </w:style>
  <w:style w:type="paragraph" w:styleId="6">
    <w:name w:val="heading 6"/>
    <w:basedOn w:val="a"/>
    <w:next w:val="a"/>
    <w:link w:val="60"/>
    <w:unhideWhenUsed/>
    <w:qFormat/>
    <w:rsid w:val="00D85910"/>
    <w:pPr>
      <w:keepNext/>
      <w:keepLines/>
      <w:numPr>
        <w:ilvl w:val="5"/>
        <w:numId w:val="1"/>
      </w:numPr>
      <w:ind w:left="0" w:firstLineChars="0" w:firstLine="0"/>
      <w:outlineLvl w:val="5"/>
    </w:pPr>
    <w:rPr>
      <w:rFonts w:ascii="Cambria" w:hAnsi="Cambria"/>
      <w:b/>
      <w:bCs/>
      <w:szCs w:val="24"/>
    </w:rPr>
  </w:style>
  <w:style w:type="paragraph" w:styleId="7">
    <w:name w:val="heading 7"/>
    <w:basedOn w:val="a"/>
    <w:next w:val="a"/>
    <w:link w:val="70"/>
    <w:uiPriority w:val="9"/>
    <w:unhideWhenUsed/>
    <w:qFormat/>
    <w:rsid w:val="00D85910"/>
    <w:pPr>
      <w:keepNext/>
      <w:keepLines/>
      <w:numPr>
        <w:ilvl w:val="6"/>
        <w:numId w:val="1"/>
      </w:numPr>
      <w:spacing w:before="240" w:after="64" w:line="320" w:lineRule="auto"/>
      <w:ind w:firstLineChars="0" w:firstLine="0"/>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10"/>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85910"/>
    <w:rPr>
      <w:sz w:val="18"/>
      <w:szCs w:val="18"/>
    </w:rPr>
  </w:style>
  <w:style w:type="paragraph" w:styleId="a5">
    <w:name w:val="footer"/>
    <w:basedOn w:val="a"/>
    <w:link w:val="a6"/>
    <w:uiPriority w:val="99"/>
    <w:unhideWhenUsed/>
    <w:rsid w:val="00D85910"/>
    <w:pPr>
      <w:tabs>
        <w:tab w:val="center" w:pos="4153"/>
        <w:tab w:val="right" w:pos="8306"/>
      </w:tabs>
      <w:snapToGrid w:val="0"/>
      <w:jc w:val="left"/>
    </w:pPr>
    <w:rPr>
      <w:sz w:val="18"/>
      <w:szCs w:val="18"/>
    </w:rPr>
  </w:style>
  <w:style w:type="character" w:customStyle="1" w:styleId="a6">
    <w:name w:val="頁尾 字元"/>
    <w:basedOn w:val="a0"/>
    <w:link w:val="a5"/>
    <w:uiPriority w:val="99"/>
    <w:rsid w:val="00D85910"/>
    <w:rPr>
      <w:sz w:val="18"/>
      <w:szCs w:val="18"/>
    </w:rPr>
  </w:style>
  <w:style w:type="character" w:customStyle="1" w:styleId="10">
    <w:name w:val="標題 1 字元"/>
    <w:basedOn w:val="a0"/>
    <w:link w:val="1"/>
    <w:uiPriority w:val="9"/>
    <w:rsid w:val="00D85910"/>
    <w:rPr>
      <w:rFonts w:ascii="Times New Roman" w:eastAsia="SimSun" w:hAnsi="Times New Roman" w:cs="Times New Roman"/>
      <w:b/>
      <w:bCs/>
      <w:kern w:val="44"/>
      <w:sz w:val="44"/>
      <w:szCs w:val="44"/>
    </w:rPr>
  </w:style>
  <w:style w:type="character" w:customStyle="1" w:styleId="20">
    <w:name w:val="標題 2 字元"/>
    <w:basedOn w:val="a0"/>
    <w:link w:val="2"/>
    <w:uiPriority w:val="9"/>
    <w:rsid w:val="00D85910"/>
    <w:rPr>
      <w:rFonts w:ascii="Times New Roman" w:eastAsia="SimSun" w:hAnsi="Times New Roman" w:cs="Times New Roman"/>
      <w:b/>
      <w:bCs/>
      <w:sz w:val="28"/>
      <w:szCs w:val="32"/>
    </w:rPr>
  </w:style>
  <w:style w:type="character" w:customStyle="1" w:styleId="30">
    <w:name w:val="標題 3 字元"/>
    <w:basedOn w:val="a0"/>
    <w:link w:val="3"/>
    <w:uiPriority w:val="9"/>
    <w:rsid w:val="00D85910"/>
    <w:rPr>
      <w:rFonts w:ascii="Times New Roman" w:eastAsia="SimSun" w:hAnsi="Times New Roman" w:cs="Times New Roman"/>
      <w:b/>
      <w:bCs/>
      <w:sz w:val="24"/>
      <w:szCs w:val="32"/>
    </w:rPr>
  </w:style>
  <w:style w:type="character" w:customStyle="1" w:styleId="40">
    <w:name w:val="標題 4 字元"/>
    <w:basedOn w:val="a0"/>
    <w:link w:val="4"/>
    <w:uiPriority w:val="9"/>
    <w:rsid w:val="00D85910"/>
    <w:rPr>
      <w:rFonts w:ascii="Cambria" w:eastAsia="SimSun" w:hAnsi="Cambria" w:cs="Times New Roman"/>
      <w:b/>
      <w:bCs/>
      <w:sz w:val="24"/>
      <w:szCs w:val="28"/>
    </w:rPr>
  </w:style>
  <w:style w:type="character" w:customStyle="1" w:styleId="50">
    <w:name w:val="標題 5 字元"/>
    <w:basedOn w:val="a0"/>
    <w:link w:val="5"/>
    <w:uiPriority w:val="9"/>
    <w:rsid w:val="00D85910"/>
    <w:rPr>
      <w:rFonts w:ascii="Times New Roman" w:eastAsia="SimSun" w:hAnsi="Times New Roman" w:cs="Times New Roman"/>
      <w:b/>
      <w:bCs/>
      <w:sz w:val="28"/>
      <w:szCs w:val="28"/>
    </w:rPr>
  </w:style>
  <w:style w:type="character" w:customStyle="1" w:styleId="60">
    <w:name w:val="標題 6 字元"/>
    <w:basedOn w:val="a0"/>
    <w:link w:val="6"/>
    <w:rsid w:val="00D85910"/>
    <w:rPr>
      <w:rFonts w:ascii="Cambria" w:eastAsia="SimSun" w:hAnsi="Cambria" w:cs="Times New Roman"/>
      <w:b/>
      <w:bCs/>
      <w:sz w:val="24"/>
      <w:szCs w:val="24"/>
    </w:rPr>
  </w:style>
  <w:style w:type="character" w:customStyle="1" w:styleId="70">
    <w:name w:val="標題 7 字元"/>
    <w:basedOn w:val="a0"/>
    <w:link w:val="7"/>
    <w:uiPriority w:val="9"/>
    <w:rsid w:val="00D85910"/>
    <w:rPr>
      <w:rFonts w:ascii="Times New Roman" w:eastAsia="SimSun" w:hAnsi="Times New Roman" w:cs="Times New Roman"/>
      <w:b/>
      <w:bCs/>
      <w:sz w:val="24"/>
      <w:szCs w:val="24"/>
    </w:rPr>
  </w:style>
  <w:style w:type="character" w:styleId="a7">
    <w:name w:val="page number"/>
    <w:rsid w:val="00D85910"/>
  </w:style>
  <w:style w:type="paragraph" w:customStyle="1" w:styleId="Default">
    <w:name w:val="Default"/>
    <w:rsid w:val="00D85910"/>
    <w:pPr>
      <w:widowControl w:val="0"/>
      <w:autoSpaceDE w:val="0"/>
      <w:autoSpaceDN w:val="0"/>
      <w:adjustRightInd w:val="0"/>
    </w:pPr>
    <w:rPr>
      <w:rFonts w:ascii="SimSun" w:eastAsia="SimSun" w:hAnsi="SimSun" w:cs="SimSun"/>
      <w:color w:val="000000"/>
      <w:kern w:val="0"/>
      <w:sz w:val="24"/>
      <w:szCs w:val="24"/>
    </w:rPr>
  </w:style>
  <w:style w:type="paragraph" w:styleId="a8">
    <w:name w:val="Balloon Text"/>
    <w:basedOn w:val="a"/>
    <w:link w:val="a9"/>
    <w:uiPriority w:val="99"/>
    <w:semiHidden/>
    <w:unhideWhenUsed/>
    <w:rsid w:val="00D85910"/>
    <w:pPr>
      <w:spacing w:line="240" w:lineRule="auto"/>
    </w:pPr>
    <w:rPr>
      <w:sz w:val="18"/>
      <w:szCs w:val="18"/>
    </w:rPr>
  </w:style>
  <w:style w:type="character" w:customStyle="1" w:styleId="a9">
    <w:name w:val="註解方塊文字 字元"/>
    <w:basedOn w:val="a0"/>
    <w:link w:val="a8"/>
    <w:uiPriority w:val="99"/>
    <w:semiHidden/>
    <w:rsid w:val="00D85910"/>
    <w:rPr>
      <w:rFonts w:ascii="Times New Roman" w:eastAsia="SimSun" w:hAnsi="Times New Roman" w:cs="Times New Roman"/>
      <w:sz w:val="18"/>
      <w:szCs w:val="18"/>
    </w:rPr>
  </w:style>
  <w:style w:type="character" w:styleId="aa">
    <w:name w:val="Hyperlink"/>
    <w:basedOn w:val="a0"/>
    <w:uiPriority w:val="99"/>
    <w:unhideWhenUsed/>
    <w:rsid w:val="00470A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10"/>
    <w:pPr>
      <w:widowControl w:val="0"/>
      <w:spacing w:line="360" w:lineRule="auto"/>
      <w:ind w:firstLineChars="200" w:firstLine="200"/>
      <w:jc w:val="both"/>
    </w:pPr>
    <w:rPr>
      <w:rFonts w:ascii="Times New Roman" w:eastAsia="SimSun" w:hAnsi="Times New Roman" w:cs="Times New Roman"/>
      <w:sz w:val="24"/>
    </w:rPr>
  </w:style>
  <w:style w:type="paragraph" w:styleId="1">
    <w:name w:val="heading 1"/>
    <w:basedOn w:val="a"/>
    <w:next w:val="a"/>
    <w:link w:val="10"/>
    <w:uiPriority w:val="9"/>
    <w:qFormat/>
    <w:rsid w:val="00D85910"/>
    <w:pPr>
      <w:keepNext/>
      <w:keepLines/>
      <w:numPr>
        <w:numId w:val="1"/>
      </w:numPr>
      <w:ind w:firstLineChars="0" w:firstLine="0"/>
      <w:jc w:val="left"/>
      <w:outlineLvl w:val="0"/>
    </w:pPr>
    <w:rPr>
      <w:b/>
      <w:bCs/>
      <w:kern w:val="44"/>
      <w:sz w:val="44"/>
      <w:szCs w:val="44"/>
    </w:rPr>
  </w:style>
  <w:style w:type="paragraph" w:styleId="2">
    <w:name w:val="heading 2"/>
    <w:basedOn w:val="a"/>
    <w:next w:val="a"/>
    <w:link w:val="20"/>
    <w:uiPriority w:val="9"/>
    <w:unhideWhenUsed/>
    <w:qFormat/>
    <w:rsid w:val="00D85910"/>
    <w:pPr>
      <w:keepNext/>
      <w:keepLines/>
      <w:numPr>
        <w:ilvl w:val="1"/>
        <w:numId w:val="1"/>
      </w:numPr>
      <w:ind w:firstLineChars="0"/>
      <w:outlineLvl w:val="1"/>
    </w:pPr>
    <w:rPr>
      <w:b/>
      <w:bCs/>
      <w:sz w:val="28"/>
      <w:szCs w:val="32"/>
    </w:rPr>
  </w:style>
  <w:style w:type="paragraph" w:styleId="3">
    <w:name w:val="heading 3"/>
    <w:basedOn w:val="a"/>
    <w:next w:val="a"/>
    <w:link w:val="30"/>
    <w:uiPriority w:val="9"/>
    <w:unhideWhenUsed/>
    <w:qFormat/>
    <w:rsid w:val="00D85910"/>
    <w:pPr>
      <w:keepNext/>
      <w:keepLines/>
      <w:numPr>
        <w:ilvl w:val="2"/>
        <w:numId w:val="1"/>
      </w:numPr>
      <w:ind w:firstLineChars="0"/>
      <w:outlineLvl w:val="2"/>
    </w:pPr>
    <w:rPr>
      <w:b/>
      <w:bCs/>
      <w:szCs w:val="32"/>
    </w:rPr>
  </w:style>
  <w:style w:type="paragraph" w:styleId="4">
    <w:name w:val="heading 4"/>
    <w:basedOn w:val="a"/>
    <w:next w:val="a"/>
    <w:link w:val="40"/>
    <w:uiPriority w:val="9"/>
    <w:unhideWhenUsed/>
    <w:qFormat/>
    <w:rsid w:val="00D85910"/>
    <w:pPr>
      <w:keepNext/>
      <w:keepLines/>
      <w:numPr>
        <w:ilvl w:val="3"/>
        <w:numId w:val="1"/>
      </w:numPr>
      <w:ind w:firstLineChars="0"/>
      <w:outlineLvl w:val="3"/>
    </w:pPr>
    <w:rPr>
      <w:rFonts w:ascii="Cambria" w:hAnsi="Cambria"/>
      <w:b/>
      <w:bCs/>
      <w:szCs w:val="28"/>
    </w:rPr>
  </w:style>
  <w:style w:type="paragraph" w:styleId="5">
    <w:name w:val="heading 5"/>
    <w:basedOn w:val="a"/>
    <w:next w:val="a"/>
    <w:link w:val="50"/>
    <w:uiPriority w:val="9"/>
    <w:unhideWhenUsed/>
    <w:qFormat/>
    <w:rsid w:val="00D85910"/>
    <w:pPr>
      <w:keepNext/>
      <w:keepLines/>
      <w:numPr>
        <w:ilvl w:val="4"/>
        <w:numId w:val="1"/>
      </w:numPr>
      <w:ind w:left="0" w:firstLineChars="0" w:firstLine="0"/>
      <w:outlineLvl w:val="4"/>
    </w:pPr>
    <w:rPr>
      <w:b/>
      <w:bCs/>
      <w:sz w:val="28"/>
      <w:szCs w:val="28"/>
    </w:rPr>
  </w:style>
  <w:style w:type="paragraph" w:styleId="6">
    <w:name w:val="heading 6"/>
    <w:basedOn w:val="a"/>
    <w:next w:val="a"/>
    <w:link w:val="60"/>
    <w:unhideWhenUsed/>
    <w:qFormat/>
    <w:rsid w:val="00D85910"/>
    <w:pPr>
      <w:keepNext/>
      <w:keepLines/>
      <w:numPr>
        <w:ilvl w:val="5"/>
        <w:numId w:val="1"/>
      </w:numPr>
      <w:ind w:left="0" w:firstLineChars="0" w:firstLine="0"/>
      <w:outlineLvl w:val="5"/>
    </w:pPr>
    <w:rPr>
      <w:rFonts w:ascii="Cambria" w:hAnsi="Cambria"/>
      <w:b/>
      <w:bCs/>
      <w:szCs w:val="24"/>
    </w:rPr>
  </w:style>
  <w:style w:type="paragraph" w:styleId="7">
    <w:name w:val="heading 7"/>
    <w:basedOn w:val="a"/>
    <w:next w:val="a"/>
    <w:link w:val="70"/>
    <w:uiPriority w:val="9"/>
    <w:unhideWhenUsed/>
    <w:qFormat/>
    <w:rsid w:val="00D85910"/>
    <w:pPr>
      <w:keepNext/>
      <w:keepLines/>
      <w:numPr>
        <w:ilvl w:val="6"/>
        <w:numId w:val="1"/>
      </w:numPr>
      <w:spacing w:before="240" w:after="64" w:line="320" w:lineRule="auto"/>
      <w:ind w:firstLineChars="0" w:firstLine="0"/>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10"/>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85910"/>
    <w:rPr>
      <w:sz w:val="18"/>
      <w:szCs w:val="18"/>
    </w:rPr>
  </w:style>
  <w:style w:type="paragraph" w:styleId="a5">
    <w:name w:val="footer"/>
    <w:basedOn w:val="a"/>
    <w:link w:val="a6"/>
    <w:uiPriority w:val="99"/>
    <w:unhideWhenUsed/>
    <w:rsid w:val="00D85910"/>
    <w:pPr>
      <w:tabs>
        <w:tab w:val="center" w:pos="4153"/>
        <w:tab w:val="right" w:pos="8306"/>
      </w:tabs>
      <w:snapToGrid w:val="0"/>
      <w:jc w:val="left"/>
    </w:pPr>
    <w:rPr>
      <w:sz w:val="18"/>
      <w:szCs w:val="18"/>
    </w:rPr>
  </w:style>
  <w:style w:type="character" w:customStyle="1" w:styleId="a6">
    <w:name w:val="頁尾 字元"/>
    <w:basedOn w:val="a0"/>
    <w:link w:val="a5"/>
    <w:uiPriority w:val="99"/>
    <w:rsid w:val="00D85910"/>
    <w:rPr>
      <w:sz w:val="18"/>
      <w:szCs w:val="18"/>
    </w:rPr>
  </w:style>
  <w:style w:type="character" w:customStyle="1" w:styleId="10">
    <w:name w:val="標題 1 字元"/>
    <w:basedOn w:val="a0"/>
    <w:link w:val="1"/>
    <w:uiPriority w:val="9"/>
    <w:rsid w:val="00D85910"/>
    <w:rPr>
      <w:rFonts w:ascii="Times New Roman" w:eastAsia="SimSun" w:hAnsi="Times New Roman" w:cs="Times New Roman"/>
      <w:b/>
      <w:bCs/>
      <w:kern w:val="44"/>
      <w:sz w:val="44"/>
      <w:szCs w:val="44"/>
    </w:rPr>
  </w:style>
  <w:style w:type="character" w:customStyle="1" w:styleId="20">
    <w:name w:val="標題 2 字元"/>
    <w:basedOn w:val="a0"/>
    <w:link w:val="2"/>
    <w:uiPriority w:val="9"/>
    <w:rsid w:val="00D85910"/>
    <w:rPr>
      <w:rFonts w:ascii="Times New Roman" w:eastAsia="SimSun" w:hAnsi="Times New Roman" w:cs="Times New Roman"/>
      <w:b/>
      <w:bCs/>
      <w:sz w:val="28"/>
      <w:szCs w:val="32"/>
    </w:rPr>
  </w:style>
  <w:style w:type="character" w:customStyle="1" w:styleId="30">
    <w:name w:val="標題 3 字元"/>
    <w:basedOn w:val="a0"/>
    <w:link w:val="3"/>
    <w:uiPriority w:val="9"/>
    <w:rsid w:val="00D85910"/>
    <w:rPr>
      <w:rFonts w:ascii="Times New Roman" w:eastAsia="SimSun" w:hAnsi="Times New Roman" w:cs="Times New Roman"/>
      <w:b/>
      <w:bCs/>
      <w:sz w:val="24"/>
      <w:szCs w:val="32"/>
    </w:rPr>
  </w:style>
  <w:style w:type="character" w:customStyle="1" w:styleId="40">
    <w:name w:val="標題 4 字元"/>
    <w:basedOn w:val="a0"/>
    <w:link w:val="4"/>
    <w:uiPriority w:val="9"/>
    <w:rsid w:val="00D85910"/>
    <w:rPr>
      <w:rFonts w:ascii="Cambria" w:eastAsia="SimSun" w:hAnsi="Cambria" w:cs="Times New Roman"/>
      <w:b/>
      <w:bCs/>
      <w:sz w:val="24"/>
      <w:szCs w:val="28"/>
    </w:rPr>
  </w:style>
  <w:style w:type="character" w:customStyle="1" w:styleId="50">
    <w:name w:val="標題 5 字元"/>
    <w:basedOn w:val="a0"/>
    <w:link w:val="5"/>
    <w:uiPriority w:val="9"/>
    <w:rsid w:val="00D85910"/>
    <w:rPr>
      <w:rFonts w:ascii="Times New Roman" w:eastAsia="SimSun" w:hAnsi="Times New Roman" w:cs="Times New Roman"/>
      <w:b/>
      <w:bCs/>
      <w:sz w:val="28"/>
      <w:szCs w:val="28"/>
    </w:rPr>
  </w:style>
  <w:style w:type="character" w:customStyle="1" w:styleId="60">
    <w:name w:val="標題 6 字元"/>
    <w:basedOn w:val="a0"/>
    <w:link w:val="6"/>
    <w:rsid w:val="00D85910"/>
    <w:rPr>
      <w:rFonts w:ascii="Cambria" w:eastAsia="SimSun" w:hAnsi="Cambria" w:cs="Times New Roman"/>
      <w:b/>
      <w:bCs/>
      <w:sz w:val="24"/>
      <w:szCs w:val="24"/>
    </w:rPr>
  </w:style>
  <w:style w:type="character" w:customStyle="1" w:styleId="70">
    <w:name w:val="標題 7 字元"/>
    <w:basedOn w:val="a0"/>
    <w:link w:val="7"/>
    <w:uiPriority w:val="9"/>
    <w:rsid w:val="00D85910"/>
    <w:rPr>
      <w:rFonts w:ascii="Times New Roman" w:eastAsia="SimSun" w:hAnsi="Times New Roman" w:cs="Times New Roman"/>
      <w:b/>
      <w:bCs/>
      <w:sz w:val="24"/>
      <w:szCs w:val="24"/>
    </w:rPr>
  </w:style>
  <w:style w:type="character" w:styleId="a7">
    <w:name w:val="page number"/>
    <w:rsid w:val="00D85910"/>
  </w:style>
  <w:style w:type="paragraph" w:customStyle="1" w:styleId="Default">
    <w:name w:val="Default"/>
    <w:rsid w:val="00D85910"/>
    <w:pPr>
      <w:widowControl w:val="0"/>
      <w:autoSpaceDE w:val="0"/>
      <w:autoSpaceDN w:val="0"/>
      <w:adjustRightInd w:val="0"/>
    </w:pPr>
    <w:rPr>
      <w:rFonts w:ascii="SimSun" w:eastAsia="SimSun" w:hAnsi="SimSun" w:cs="SimSun"/>
      <w:color w:val="000000"/>
      <w:kern w:val="0"/>
      <w:sz w:val="24"/>
      <w:szCs w:val="24"/>
    </w:rPr>
  </w:style>
  <w:style w:type="paragraph" w:styleId="a8">
    <w:name w:val="Balloon Text"/>
    <w:basedOn w:val="a"/>
    <w:link w:val="a9"/>
    <w:uiPriority w:val="99"/>
    <w:semiHidden/>
    <w:unhideWhenUsed/>
    <w:rsid w:val="00D85910"/>
    <w:pPr>
      <w:spacing w:line="240" w:lineRule="auto"/>
    </w:pPr>
    <w:rPr>
      <w:sz w:val="18"/>
      <w:szCs w:val="18"/>
    </w:rPr>
  </w:style>
  <w:style w:type="character" w:customStyle="1" w:styleId="a9">
    <w:name w:val="註解方塊文字 字元"/>
    <w:basedOn w:val="a0"/>
    <w:link w:val="a8"/>
    <w:uiPriority w:val="99"/>
    <w:semiHidden/>
    <w:rsid w:val="00D85910"/>
    <w:rPr>
      <w:rFonts w:ascii="Times New Roman" w:eastAsia="SimSun" w:hAnsi="Times New Roman" w:cs="Times New Roman"/>
      <w:sz w:val="18"/>
      <w:szCs w:val="18"/>
    </w:rPr>
  </w:style>
  <w:style w:type="character" w:styleId="aa">
    <w:name w:val="Hyperlink"/>
    <w:basedOn w:val="a0"/>
    <w:uiPriority w:val="99"/>
    <w:unhideWhenUsed/>
    <w:rsid w:val="00470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742">
      <w:bodyDiv w:val="1"/>
      <w:marLeft w:val="0"/>
      <w:marRight w:val="0"/>
      <w:marTop w:val="0"/>
      <w:marBottom w:val="0"/>
      <w:divBdr>
        <w:top w:val="none" w:sz="0" w:space="0" w:color="auto"/>
        <w:left w:val="none" w:sz="0" w:space="0" w:color="auto"/>
        <w:bottom w:val="none" w:sz="0" w:space="0" w:color="auto"/>
        <w:right w:val="none" w:sz="0" w:space="0" w:color="auto"/>
      </w:divBdr>
    </w:div>
    <w:div w:id="724378225">
      <w:bodyDiv w:val="1"/>
      <w:marLeft w:val="0"/>
      <w:marRight w:val="0"/>
      <w:marTop w:val="0"/>
      <w:marBottom w:val="0"/>
      <w:divBdr>
        <w:top w:val="none" w:sz="0" w:space="0" w:color="auto"/>
        <w:left w:val="none" w:sz="0" w:space="0" w:color="auto"/>
        <w:bottom w:val="none" w:sz="0" w:space="0" w:color="auto"/>
        <w:right w:val="none" w:sz="0" w:space="0" w:color="auto"/>
      </w:divBdr>
    </w:div>
    <w:div w:id="1036201794">
      <w:bodyDiv w:val="1"/>
      <w:marLeft w:val="0"/>
      <w:marRight w:val="0"/>
      <w:marTop w:val="0"/>
      <w:marBottom w:val="0"/>
      <w:divBdr>
        <w:top w:val="none" w:sz="0" w:space="0" w:color="auto"/>
        <w:left w:val="none" w:sz="0" w:space="0" w:color="auto"/>
        <w:bottom w:val="none" w:sz="0" w:space="0" w:color="auto"/>
        <w:right w:val="none" w:sz="0" w:space="0" w:color="auto"/>
      </w:divBdr>
    </w:div>
    <w:div w:id="1070276142">
      <w:bodyDiv w:val="1"/>
      <w:marLeft w:val="0"/>
      <w:marRight w:val="0"/>
      <w:marTop w:val="0"/>
      <w:marBottom w:val="0"/>
      <w:divBdr>
        <w:top w:val="none" w:sz="0" w:space="0" w:color="auto"/>
        <w:left w:val="none" w:sz="0" w:space="0" w:color="auto"/>
        <w:bottom w:val="none" w:sz="0" w:space="0" w:color="auto"/>
        <w:right w:val="none" w:sz="0" w:space="0" w:color="auto"/>
      </w:divBdr>
      <w:divsChild>
        <w:div w:id="846405856">
          <w:marLeft w:val="0"/>
          <w:marRight w:val="0"/>
          <w:marTop w:val="0"/>
          <w:marBottom w:val="0"/>
          <w:divBdr>
            <w:top w:val="none" w:sz="0" w:space="0" w:color="auto"/>
            <w:left w:val="none" w:sz="0" w:space="0" w:color="auto"/>
            <w:bottom w:val="none" w:sz="0" w:space="0" w:color="auto"/>
            <w:right w:val="none" w:sz="0" w:space="0" w:color="auto"/>
          </w:divBdr>
        </w:div>
      </w:divsChild>
    </w:div>
    <w:div w:id="1157649237">
      <w:bodyDiv w:val="1"/>
      <w:marLeft w:val="0"/>
      <w:marRight w:val="0"/>
      <w:marTop w:val="0"/>
      <w:marBottom w:val="0"/>
      <w:divBdr>
        <w:top w:val="none" w:sz="0" w:space="0" w:color="auto"/>
        <w:left w:val="none" w:sz="0" w:space="0" w:color="auto"/>
        <w:bottom w:val="none" w:sz="0" w:space="0" w:color="auto"/>
        <w:right w:val="none" w:sz="0" w:space="0" w:color="auto"/>
      </w:divBdr>
    </w:div>
    <w:div w:id="1247616985">
      <w:bodyDiv w:val="1"/>
      <w:marLeft w:val="0"/>
      <w:marRight w:val="0"/>
      <w:marTop w:val="0"/>
      <w:marBottom w:val="0"/>
      <w:divBdr>
        <w:top w:val="none" w:sz="0" w:space="0" w:color="auto"/>
        <w:left w:val="none" w:sz="0" w:space="0" w:color="auto"/>
        <w:bottom w:val="none" w:sz="0" w:space="0" w:color="auto"/>
        <w:right w:val="none" w:sz="0" w:space="0" w:color="auto"/>
      </w:divBdr>
    </w:div>
    <w:div w:id="1323509304">
      <w:bodyDiv w:val="1"/>
      <w:marLeft w:val="0"/>
      <w:marRight w:val="0"/>
      <w:marTop w:val="0"/>
      <w:marBottom w:val="0"/>
      <w:divBdr>
        <w:top w:val="none" w:sz="0" w:space="0" w:color="auto"/>
        <w:left w:val="none" w:sz="0" w:space="0" w:color="auto"/>
        <w:bottom w:val="none" w:sz="0" w:space="0" w:color="auto"/>
        <w:right w:val="none" w:sz="0" w:space="0" w:color="auto"/>
      </w:divBdr>
      <w:divsChild>
        <w:div w:id="4215726">
          <w:marLeft w:val="0"/>
          <w:marRight w:val="0"/>
          <w:marTop w:val="0"/>
          <w:marBottom w:val="0"/>
          <w:divBdr>
            <w:top w:val="none" w:sz="0" w:space="0" w:color="auto"/>
            <w:left w:val="none" w:sz="0" w:space="0" w:color="auto"/>
            <w:bottom w:val="none" w:sz="0" w:space="0" w:color="auto"/>
            <w:right w:val="none" w:sz="0" w:space="0" w:color="auto"/>
          </w:divBdr>
        </w:div>
      </w:divsChild>
    </w:div>
    <w:div w:id="1488783364">
      <w:bodyDiv w:val="1"/>
      <w:marLeft w:val="0"/>
      <w:marRight w:val="0"/>
      <w:marTop w:val="0"/>
      <w:marBottom w:val="0"/>
      <w:divBdr>
        <w:top w:val="none" w:sz="0" w:space="0" w:color="auto"/>
        <w:left w:val="none" w:sz="0" w:space="0" w:color="auto"/>
        <w:bottom w:val="none" w:sz="0" w:space="0" w:color="auto"/>
        <w:right w:val="none" w:sz="0" w:space="0" w:color="auto"/>
      </w:divBdr>
    </w:div>
    <w:div w:id="1650086377">
      <w:bodyDiv w:val="1"/>
      <w:marLeft w:val="0"/>
      <w:marRight w:val="0"/>
      <w:marTop w:val="0"/>
      <w:marBottom w:val="0"/>
      <w:divBdr>
        <w:top w:val="none" w:sz="0" w:space="0" w:color="auto"/>
        <w:left w:val="none" w:sz="0" w:space="0" w:color="auto"/>
        <w:bottom w:val="none" w:sz="0" w:space="0" w:color="auto"/>
        <w:right w:val="none" w:sz="0" w:space="0" w:color="auto"/>
      </w:divBdr>
    </w:div>
    <w:div w:id="1854567979">
      <w:bodyDiv w:val="1"/>
      <w:marLeft w:val="0"/>
      <w:marRight w:val="0"/>
      <w:marTop w:val="0"/>
      <w:marBottom w:val="0"/>
      <w:divBdr>
        <w:top w:val="none" w:sz="0" w:space="0" w:color="auto"/>
        <w:left w:val="none" w:sz="0" w:space="0" w:color="auto"/>
        <w:bottom w:val="none" w:sz="0" w:space="0" w:color="auto"/>
        <w:right w:val="none" w:sz="0" w:space="0" w:color="auto"/>
      </w:divBdr>
    </w:div>
    <w:div w:id="19830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C80F-3860-4831-AD71-BFC5BA25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4894</Words>
  <Characters>27896</Characters>
  <Application>Microsoft Office Word</Application>
  <DocSecurity>0</DocSecurity>
  <Lines>232</Lines>
  <Paragraphs>65</Paragraphs>
  <ScaleCrop>false</ScaleCrop>
  <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 Zeng</dc:creator>
  <cp:lastModifiedBy>AS4830TG</cp:lastModifiedBy>
  <cp:revision>11</cp:revision>
  <dcterms:created xsi:type="dcterms:W3CDTF">2017-03-07T02:07:00Z</dcterms:created>
  <dcterms:modified xsi:type="dcterms:W3CDTF">2017-03-07T03:35:00Z</dcterms:modified>
</cp:coreProperties>
</file>