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2022-2023学年“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十佳班集体”候选班集体情况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班级：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3"/>
        <w:tblW w:w="831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572"/>
        <w:gridCol w:w="5"/>
        <w:gridCol w:w="218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四六级通过人数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学分绩点情况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绩点≥3.0人数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绩点＜2.0人数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班级平均绩点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学院平均绩点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获得国家级奖项情况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获得省部级奖项情况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参与创新创业项目、科研项目情况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发表学术论文情况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TgxNTAxNjhlYTc1NWY5MTI5MDA2Mjk2YmRhMjcifQ=="/>
  </w:docVars>
  <w:rsids>
    <w:rsidRoot w:val="22F370E2"/>
    <w:rsid w:val="13ED6897"/>
    <w:rsid w:val="1AF4159B"/>
    <w:rsid w:val="22F370E2"/>
    <w:rsid w:val="3D1565D5"/>
    <w:rsid w:val="7F2D4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183</Characters>
  <Lines>0</Lines>
  <Paragraphs>0</Paragraphs>
  <TotalTime>0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2020-05-22T02:06:00Z</dcterms:created>
  <dc:creator>马秦西蜀</dc:creator>
  <cp:lastModifiedBy>outman1395281238</cp:lastModifiedBy>
  <dcterms:modified xsi:type="dcterms:W3CDTF">2024-04-17T03:56:13Z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D13789D1C8E544A0B5F87D4CFB0D055A_13</vt:lpwstr>
  </property>
</Properties>
</file>